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80" w:lineRule="exact"/>
        <w:jc w:val="both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附件3</w:t>
      </w:r>
    </w:p>
    <w:p>
      <w:pPr>
        <w:pStyle w:val="6"/>
        <w:spacing w:before="0" w:beforeAutospacing="0" w:after="0" w:afterAutospacing="0" w:line="440" w:lineRule="exact"/>
        <w:jc w:val="center"/>
        <w:rPr>
          <w:rFonts w:hint="eastAsia"/>
          <w:b/>
          <w:color w:val="auto"/>
          <w:sz w:val="32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夷陵区2020年自主招聘农村中小学教师职位条件表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9"/>
        <w:gridCol w:w="892"/>
        <w:gridCol w:w="709"/>
        <w:gridCol w:w="709"/>
        <w:gridCol w:w="4677"/>
        <w:gridCol w:w="1843"/>
        <w:gridCol w:w="851"/>
        <w:gridCol w:w="992"/>
        <w:gridCol w:w="1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序号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招聘职位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学段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岗位职数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学历学位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专业要求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是否面向湖北省域内高校毕业生及湖北籍高校毕业生招聘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年龄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普通话等级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物理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初中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本科及以上，获得学历学位证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物理学类、</w:t>
            </w:r>
            <w:r>
              <w:rPr>
                <w:rFonts w:hint="eastAsia" w:hAnsi="宋体" w:cs="仿宋_GB2312"/>
                <w:color w:val="000000"/>
              </w:rPr>
              <w:t>计算机类、教育技术、科学教育、数学教育、</w:t>
            </w:r>
            <w:r>
              <w:rPr>
                <w:rFonts w:hint="eastAsia" w:ascii="仿宋_GB2312" w:cs="仿宋_GB2312"/>
                <w:color w:val="000000"/>
              </w:rPr>
              <w:t>数学统计学类、力学类、机械类、电气类、自动化类、地理科学类、大气科学类、测绘类、天文学类、化学类、生物类、</w:t>
            </w:r>
            <w:r>
              <w:rPr>
                <w:rFonts w:hint="eastAsia" w:hAnsi="宋体" w:cs="仿宋_GB2312"/>
                <w:color w:val="000000"/>
              </w:rPr>
              <w:t>土木类、建筑类、水利类、能源动力类、教育学(理科)类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21"/>
              </w:rPr>
              <w:t>30周岁以下（即1989年6月1日以后出生）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二乙及以上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持中小学对应学段及以上教师资格证书（2020届高校毕业生，以及2018、2019届尚未落实工作岗位的高校毕业生可先报名，再考证）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2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英语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小学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</w:p>
        </w:tc>
        <w:tc>
          <w:tcPr>
            <w:tcW w:w="4677" w:type="dxa"/>
            <w:vMerge w:val="restart"/>
            <w:noWrap w:val="0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英语类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3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英语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初中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4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信息技术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小学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</w:p>
        </w:tc>
        <w:tc>
          <w:tcPr>
            <w:tcW w:w="467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计算机类、教育技术、科学教育、数学教育、</w:t>
            </w:r>
            <w:r>
              <w:rPr>
                <w:rFonts w:hint="eastAsia" w:ascii="仿宋_GB2312" w:cs="仿宋_GB2312"/>
                <w:kern w:val="0"/>
                <w:szCs w:val="21"/>
              </w:rPr>
              <w:t>数学统计学类、物理学类、力学类、机械类、电气类、自动化类、电子商务类、电子信息类、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图书情报与档案管理类、金融学类、设计学类、戏剧与影视学类、土木类、建筑类、水利类、管理科学与工程类。持有信息技术教师资格证专业不限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5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信息技术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初中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67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6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体育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初中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hAnsi="宋体"/>
                <w:color w:val="auto"/>
              </w:rPr>
            </w:pPr>
          </w:p>
        </w:tc>
        <w:tc>
          <w:tcPr>
            <w:tcW w:w="46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体育学类、体育教育</w:t>
            </w: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仿宋_GB2312"/>
                <w:szCs w:val="21"/>
              </w:rPr>
            </w:pPr>
          </w:p>
        </w:tc>
      </w:tr>
    </w:tbl>
    <w:p>
      <w:pPr>
        <w:rPr>
          <w:rFonts w:ascii="宋体" w:hAnsi="宋体" w:cs="仿宋_GB2312"/>
          <w:szCs w:val="21"/>
        </w:rPr>
        <w:sectPr>
          <w:footerReference r:id="rId3" w:type="default"/>
          <w:pgSz w:w="16838" w:h="11906" w:orient="landscape"/>
          <w:pgMar w:top="1531" w:right="2155" w:bottom="1531" w:left="2155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szCs w:val="21"/>
        </w:rPr>
        <w:t>注：本表所设条件为各招聘岗位的“职位条件”，“基本条件”详见招聘公告“资格条件</w:t>
      </w:r>
    </w:p>
    <w:p>
      <w:bookmarkStart w:id="0" w:name="_GoBack"/>
      <w:bookmarkEnd w:id="0"/>
    </w:p>
    <w:sectPr>
      <w:pgSz w:w="11900" w:h="16850"/>
      <w:pgMar w:top="1134" w:right="1134" w:bottom="1134" w:left="1134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207E9"/>
    <w:rsid w:val="429207E9"/>
    <w:rsid w:val="689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gsjjword"/>
    <w:basedOn w:val="1"/>
    <w:uiPriority w:val="0"/>
    <w:pPr>
      <w:widowControl/>
      <w:spacing w:before="100" w:beforeAutospacing="1" w:after="100" w:afterAutospacing="1" w:line="525" w:lineRule="atLeast"/>
      <w:jc w:val="left"/>
    </w:pPr>
    <w:rPr>
      <w:rFonts w:ascii="宋体" w:cs="宋体"/>
      <w:color w:val="CC00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2020-06-20T07:01:00Z</dcterms:created>
  <dc:creator>灵</dc:creator>
  <cp:lastModifiedBy>灵</cp:lastModifiedBy>
  <dcterms:modified xsi:type="dcterms:W3CDTF">2020-06-20T07:03:53Z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