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2" w:lineRule="atLeast"/>
        <w:jc w:val="left"/>
        <w:rPr>
          <w:rFonts w:hint="eastAsia" w:ascii="黑体" w:hAnsi="华文仿宋" w:eastAsia="黑体"/>
          <w:color w:val="000000"/>
          <w:sz w:val="28"/>
          <w:szCs w:val="28"/>
          <w:lang w:eastAsia="zh-CN"/>
        </w:rPr>
      </w:pPr>
      <w:r>
        <w:rPr>
          <w:rFonts w:hint="eastAsia" w:ascii="黑体" w:hAnsi="华文仿宋" w:eastAsia="黑体"/>
          <w:color w:val="000000"/>
          <w:sz w:val="28"/>
          <w:szCs w:val="28"/>
        </w:rPr>
        <w:t>附件</w:t>
      </w:r>
      <w:r>
        <w:rPr>
          <w:rFonts w:hint="eastAsia" w:ascii="黑体" w:hAnsi="华文仿宋" w:eastAsia="黑体"/>
          <w:color w:val="000000"/>
          <w:sz w:val="28"/>
          <w:szCs w:val="28"/>
          <w:lang w:eastAsia="zh-CN"/>
        </w:rPr>
        <w:t>４：</w:t>
      </w:r>
    </w:p>
    <w:p>
      <w:pPr>
        <w:spacing w:line="427" w:lineRule="atLeast"/>
        <w:jc w:val="center"/>
        <w:rPr>
          <w:rFonts w:hint="eastAsia" w:ascii="仿宋_GB2312" w:hAnsi="宋体" w:eastAsia="仿宋_GB2312" w:cs="宋体"/>
          <w:color w:val="000000"/>
          <w:sz w:val="44"/>
          <w:szCs w:val="44"/>
          <w:lang w:eastAsia="zh-CN"/>
        </w:rPr>
      </w:pPr>
    </w:p>
    <w:p>
      <w:pPr>
        <w:spacing w:line="427" w:lineRule="atLeast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201</w:t>
      </w:r>
      <w:r>
        <w:rPr>
          <w:rFonts w:hint="eastAsia" w:ascii="方正小标宋简体" w:hAnsi="宋体" w:eastAsia="方正小标宋简体" w:cs="宋体"/>
          <w:color w:val="000000"/>
          <w:sz w:val="44"/>
          <w:szCs w:val="44"/>
          <w:lang w:val="en-US" w:eastAsia="zh-CN"/>
        </w:rPr>
        <w:t>8</w:t>
      </w: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年揭西县公开招聘教师</w:t>
      </w:r>
    </w:p>
    <w:p>
      <w:pPr>
        <w:spacing w:line="427" w:lineRule="atLeast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职位选择实施细则</w:t>
      </w:r>
    </w:p>
    <w:p>
      <w:pPr>
        <w:tabs>
          <w:tab w:val="left" w:pos="709"/>
        </w:tabs>
        <w:adjustRightInd w:val="0"/>
        <w:snapToGrid w:val="0"/>
        <w:spacing w:line="360" w:lineRule="auto"/>
        <w:ind w:left="100" w:leftChars="50" w:right="268" w:rightChars="134"/>
        <w:rPr>
          <w:rFonts w:hint="eastAsia" w:ascii="仿宋_GB2312" w:hAnsi="华文仿宋" w:eastAsia="仿宋_GB2312"/>
          <w:color w:val="000000"/>
          <w:sz w:val="32"/>
          <w:szCs w:val="32"/>
          <w:lang w:eastAsia="zh-CN"/>
        </w:rPr>
      </w:pPr>
    </w:p>
    <w:p>
      <w:pPr>
        <w:tabs>
          <w:tab w:val="left" w:pos="709"/>
        </w:tabs>
        <w:adjustRightInd w:val="0"/>
        <w:snapToGrid w:val="0"/>
        <w:spacing w:line="360" w:lineRule="auto"/>
        <w:ind w:right="-318" w:rightChars="-159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、经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面试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合格的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考生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依招聘程序进入职位选择。</w:t>
      </w:r>
    </w:p>
    <w:p>
      <w:pPr>
        <w:tabs>
          <w:tab w:val="left" w:pos="709"/>
        </w:tabs>
        <w:adjustRightInd w:val="0"/>
        <w:snapToGrid w:val="0"/>
        <w:spacing w:line="360" w:lineRule="auto"/>
        <w:ind w:right="-318" w:rightChars="-159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进入职位选择的考生，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依笔试成绩从高分到低分排序，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然后依排序，由其本人按其报考的职位，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从相应的《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2018年揭西县公开招聘普通高中教师职位表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》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《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2018年揭西县公开招聘幼儿园教师职位表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》中选择1个职位。</w:t>
      </w:r>
    </w:p>
    <w:p>
      <w:pPr>
        <w:tabs>
          <w:tab w:val="left" w:pos="709"/>
          <w:tab w:val="left" w:pos="8460"/>
        </w:tabs>
        <w:adjustRightInd w:val="0"/>
        <w:snapToGrid w:val="0"/>
        <w:spacing w:line="360" w:lineRule="auto"/>
        <w:ind w:right="-342" w:rightChars="-171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、笔试成绩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分数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相同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考生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，采取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现场抽签形式确定选择职位的先后顺序。</w:t>
      </w:r>
    </w:p>
    <w:p>
      <w:pPr>
        <w:tabs>
          <w:tab w:val="left" w:pos="709"/>
        </w:tabs>
        <w:adjustRightInd w:val="0"/>
        <w:snapToGrid w:val="0"/>
        <w:spacing w:line="360" w:lineRule="auto"/>
        <w:ind w:right="-318" w:rightChars="-159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四、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考生选择完职位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必须现场填写《201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年揭西县公开招聘教师职位选择确认表》。选定职位的考生，才有资格进入招聘的下一个环节。</w:t>
      </w:r>
    </w:p>
    <w:p>
      <w:pPr>
        <w:tabs>
          <w:tab w:val="left" w:pos="709"/>
        </w:tabs>
        <w:adjustRightInd w:val="0"/>
        <w:snapToGrid w:val="0"/>
        <w:spacing w:line="360" w:lineRule="auto"/>
        <w:ind w:right="-318" w:rightChars="-159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、考生必须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持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本人身份证、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笔试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准考证按规定时间参加职位选择，不得由他人代替。不按规定时间参加选择职位的，或轮到选择时有职位不选的，作自动放弃招聘资格处理。</w:t>
      </w:r>
    </w:p>
    <w:p>
      <w:pPr>
        <w:tabs>
          <w:tab w:val="left" w:pos="709"/>
        </w:tabs>
        <w:adjustRightInd w:val="0"/>
        <w:snapToGrid w:val="0"/>
        <w:spacing w:line="360" w:lineRule="auto"/>
        <w:ind w:right="-318" w:rightChars="-159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、不愿按上述办法选择职位的考生，作自动放弃招聘资格处理。</w:t>
      </w:r>
    </w:p>
    <w:p>
      <w:pPr>
        <w:tabs>
          <w:tab w:val="left" w:pos="851"/>
        </w:tabs>
        <w:adjustRightInd w:val="0"/>
        <w:snapToGrid w:val="0"/>
        <w:spacing w:line="360" w:lineRule="auto"/>
        <w:ind w:right="-318" w:rightChars="-159" w:firstLine="707" w:firstLineChars="221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、因考生放弃招聘资格剩下的空缺职位，不再顺延递补。</w:t>
      </w:r>
    </w:p>
    <w:p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、本实施细则解释权属县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公开招聘教师工作领导小组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F28C1"/>
    <w:rsid w:val="01DF28C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Lines="0" w:after="0" w:afterLines="0" w:line="365" w:lineRule="atLeast"/>
      <w:ind w:left="1" w:right="0" w:firstLine="0" w:firstLineChars="0"/>
      <w:jc w:val="both"/>
      <w:textAlignment w:val="bottom"/>
    </w:pPr>
    <w:rPr>
      <w:rFonts w:ascii="Times New Roman" w:hAnsi="Times New Roman" w:eastAsia="宋体" w:cs="Times New Roma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2018-07-20T09:39:00Z</dcterms:created>
  <dc:creator>知足常乐。</dc:creator>
  <cp:lastModifiedBy>知足常乐。</cp:lastModifiedBy>
  <dcterms:modified xsi:type="dcterms:W3CDTF">2018-07-20T09:39:56Z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