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十堰市太和医院2023年高层次人才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招聘简章（第二批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）</w:t>
      </w:r>
    </w:p>
    <w:p>
      <w:pPr>
        <w:rPr>
          <w:b/>
          <w:bCs/>
        </w:rPr>
      </w:pPr>
    </w:p>
    <w:p>
      <w:pPr>
        <w:ind w:firstLine="620" w:firstLineChars="200"/>
        <w:rPr>
          <w:rFonts w:ascii="仿宋" w:eastAsia="仿宋"/>
          <w:sz w:val="32"/>
          <w:szCs w:val="32"/>
        </w:rPr>
      </w:pPr>
      <w:r>
        <w:rPr>
          <w:rFonts w:hint="eastAsia" w:ascii="仿宋_GB2312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根据《事业单位人事管理条例》（国务院令第652号）、《事业单位公开招聘人员暂行规定》（人事部令第6号）、《事业单位公开招聘违纪违规行为处理规定》（人事部令第35号）和《十堰市引进博士、硕士研究生若干措施》（十人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2021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〕</w:t>
      </w:r>
      <w:r>
        <w:rPr>
          <w:rFonts w:hint="eastAsia" w:ascii="仿宋_GB2312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3号）等相关文件精神，</w:t>
      </w:r>
      <w:r>
        <w:rPr>
          <w:rFonts w:hint="eastAsia" w:ascii="仿宋" w:eastAsia="仿宋"/>
          <w:sz w:val="32"/>
          <w:szCs w:val="32"/>
        </w:rPr>
        <w:t>结合医院编制、岗位空缺情况和工作需要，按照“公开、平等、竞争、择优”的原则，十堰市太和医院现面向社会分类别分层次公开招聘高层次人才（硕士及以上学历学位或副高及以上专业技术职称）</w:t>
      </w:r>
      <w:r>
        <w:rPr>
          <w:rFonts w:ascii="仿宋" w:eastAsia="仿宋"/>
          <w:sz w:val="32"/>
          <w:szCs w:val="32"/>
        </w:rPr>
        <w:t>194</w:t>
      </w:r>
      <w:r>
        <w:rPr>
          <w:rFonts w:hint="eastAsia" w:ascii="仿宋" w:eastAsia="仿宋"/>
          <w:sz w:val="32"/>
          <w:szCs w:val="32"/>
        </w:rPr>
        <w:t>人。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</w:t>
      </w:r>
      <w:r>
        <w:rPr>
          <w:rFonts w:hint="eastAsia" w:ascii="仿宋" w:hAnsi="Calibri" w:eastAsia="仿宋" w:cs="Times New Roman"/>
          <w:b/>
          <w:bCs/>
          <w:sz w:val="32"/>
          <w:szCs w:val="32"/>
        </w:rPr>
        <w:t>一、招聘对象和报考条件</w:t>
      </w:r>
    </w:p>
    <w:p>
      <w:pPr>
        <w:numPr>
          <w:ilvl w:val="0"/>
          <w:numId w:val="1"/>
        </w:numPr>
        <w:spacing w:line="600" w:lineRule="exact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招聘对象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1、取得相应学历学位的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_GB2312"/>
          <w:sz w:val="32"/>
          <w:szCs w:val="32"/>
        </w:rPr>
        <w:t>硕士应届毕业生，年龄在30周岁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以下（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1992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以后出生）；取得相应学历学位的非应届硕士毕业生，年龄可以放宽至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_GB2312"/>
          <w:sz w:val="32"/>
          <w:szCs w:val="32"/>
        </w:rPr>
        <w:t>周岁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以下（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1987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以后出生）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取得相应学历学位的博士研究生，年龄在40周岁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以下（198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年1月1日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以后出生）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具有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1年及以上三甲医院工作经历人员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（</w:t>
      </w:r>
      <w:r>
        <w:rPr>
          <w:rFonts w:hint="eastAsia" w:ascii="仿宋" w:hAnsi="Calibri" w:eastAsia="仿宋" w:cs="Times New Roman"/>
          <w:sz w:val="32"/>
          <w:szCs w:val="32"/>
        </w:rPr>
        <w:t>工作经历年限截止时间为</w:t>
      </w:r>
      <w:r>
        <w:rPr>
          <w:rFonts w:hint="eastAsia" w:ascii="仿宋" w:hAnsi="Calibri" w:eastAsia="仿宋" w:cs="Times New Roman"/>
          <w:sz w:val="32"/>
          <w:szCs w:val="32"/>
          <w:lang w:val="en-US" w:eastAsia="zh-CN"/>
        </w:rPr>
        <w:t>2023年9月30日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_GB2312"/>
          <w:sz w:val="32"/>
          <w:szCs w:val="32"/>
        </w:rPr>
        <w:t>取得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相应学位的硕士研究生或</w:t>
      </w:r>
      <w:r>
        <w:rPr>
          <w:rFonts w:hint="eastAsia" w:ascii="仿宋" w:hAnsi="仿宋" w:eastAsia="仿宋" w:cs="仿宋_GB2312"/>
          <w:sz w:val="32"/>
          <w:szCs w:val="32"/>
        </w:rPr>
        <w:t>副高级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职称</w:t>
      </w:r>
      <w:r>
        <w:rPr>
          <w:rFonts w:hint="eastAsia" w:ascii="仿宋" w:hAnsi="仿宋" w:eastAsia="仿宋" w:cs="仿宋_GB2312"/>
          <w:sz w:val="32"/>
          <w:szCs w:val="32"/>
        </w:rPr>
        <w:t>，专业对口且年龄在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_GB2312"/>
          <w:sz w:val="32"/>
          <w:szCs w:val="32"/>
        </w:rPr>
        <w:t>周岁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以下（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1977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以后出生）的人员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_GB2312"/>
          <w:sz w:val="32"/>
          <w:szCs w:val="32"/>
        </w:rPr>
        <w:t>取得相应学位的博士研究生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或正高级职称</w:t>
      </w:r>
      <w:r>
        <w:rPr>
          <w:rFonts w:hint="eastAsia" w:ascii="仿宋" w:hAnsi="仿宋" w:eastAsia="仿宋" w:cs="仿宋_GB2312"/>
          <w:sz w:val="32"/>
          <w:szCs w:val="32"/>
        </w:rPr>
        <w:t>，年龄在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_GB2312"/>
          <w:sz w:val="32"/>
          <w:szCs w:val="32"/>
        </w:rPr>
        <w:t>周岁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以下（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1972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_GB2312"/>
          <w:sz w:val="32"/>
          <w:szCs w:val="32"/>
        </w:rPr>
        <w:t>以后出生）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jc w:val="left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具体岗位和条件详见招聘简章。</w:t>
      </w:r>
    </w:p>
    <w:p>
      <w:pPr>
        <w:spacing w:line="600" w:lineRule="exact"/>
        <w:ind w:firstLine="643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（二）招聘条件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1、政治素质好，有强烈的事业心和责任感，品行端正，遵纪守法，无任何不良记录。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2、热爱医疗卫生事业，具有岗位所需的专业知识和业务能力,符合岗位表招聘条件。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3、身体健康，具有适应招聘岗位要求的身体条件。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4、本次招聘对象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中</w:t>
      </w:r>
      <w:r>
        <w:rPr>
          <w:rFonts w:hint="eastAsia" w:ascii="仿宋" w:hAnsi="Calibri" w:eastAsia="仿宋" w:cs="Times New Roman"/>
          <w:sz w:val="32"/>
          <w:szCs w:val="32"/>
        </w:rPr>
        <w:t>，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报考</w:t>
      </w:r>
      <w:r>
        <w:rPr>
          <w:rFonts w:hint="eastAsia" w:ascii="仿宋" w:hAnsi="Calibri" w:eastAsia="仿宋" w:cs="Times New Roman"/>
          <w:sz w:val="32"/>
          <w:szCs w:val="32"/>
        </w:rPr>
        <w:t>具有1年及以上三甲医院工作经历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岗位的报考人员</w:t>
      </w:r>
      <w:r>
        <w:rPr>
          <w:rFonts w:hint="eastAsia" w:ascii="仿宋" w:hAnsi="Calibri" w:eastAsia="仿宋" w:cs="Times New Roman"/>
          <w:sz w:val="32"/>
          <w:szCs w:val="32"/>
        </w:rPr>
        <w:t>，需提供所在</w:t>
      </w:r>
      <w:r>
        <w:rPr>
          <w:rFonts w:hint="eastAsia" w:ascii="仿宋" w:hAnsi="Calibri" w:eastAsia="仿宋" w:cs="Times New Roman"/>
          <w:sz w:val="32"/>
          <w:szCs w:val="32"/>
          <w:lang w:eastAsia="zh-CN"/>
        </w:rPr>
        <w:t>单位同意报考证明</w:t>
      </w:r>
      <w:r>
        <w:rPr>
          <w:rFonts w:hint="eastAsia" w:ascii="仿宋" w:hAnsi="Calibri" w:eastAsia="仿宋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5、有下列情形之一的人员不得报考：涉嫌违法违纪正在接受审查的人员；尚未解除党纪、政纪处分的人员；十堰市（含县市区）行政事业单位在编人员；法律法规及有关政策规定不得招聘为事业单位工作人员的其他情形。</w:t>
      </w:r>
    </w:p>
    <w:p>
      <w:pPr>
        <w:spacing w:line="600" w:lineRule="exact"/>
        <w:ind w:firstLine="420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>
        <w:rPr>
          <w:rFonts w:hint="eastAsia" w:ascii="仿宋" w:hAnsi="Calibri" w:eastAsia="仿宋" w:cs="Times New Roman"/>
          <w:b/>
          <w:bCs/>
          <w:sz w:val="32"/>
          <w:szCs w:val="32"/>
        </w:rPr>
        <w:t>二、招聘程序</w:t>
      </w:r>
    </w:p>
    <w:p>
      <w:pPr>
        <w:numPr>
          <w:ilvl w:val="0"/>
          <w:numId w:val="2"/>
        </w:numPr>
        <w:spacing w:line="600" w:lineRule="exact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报名、资格审查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bCs/>
          <w:color w:val="FF0000"/>
          <w:sz w:val="32"/>
          <w:szCs w:val="32"/>
        </w:rPr>
      </w:pPr>
      <w:r>
        <w:rPr>
          <w:rFonts w:hint="eastAsia" w:ascii="仿宋" w:hAnsi="Calibri" w:eastAsia="仿宋" w:cs="Times New Roman"/>
          <w:bCs/>
          <w:sz w:val="32"/>
          <w:szCs w:val="32"/>
        </w:rPr>
        <w:t>1、报名时间。202</w:t>
      </w:r>
      <w:r>
        <w:rPr>
          <w:rFonts w:ascii="仿宋" w:hAnsi="Calibri" w:eastAsia="仿宋" w:cs="Times New Roman"/>
          <w:bCs/>
          <w:sz w:val="32"/>
          <w:szCs w:val="32"/>
        </w:rPr>
        <w:t>3</w:t>
      </w:r>
      <w:r>
        <w:rPr>
          <w:rFonts w:hint="eastAsia" w:ascii="仿宋" w:hAnsi="Calibri" w:eastAsia="仿宋" w:cs="Times New Roman"/>
          <w:bCs/>
          <w:sz w:val="32"/>
          <w:szCs w:val="32"/>
        </w:rPr>
        <w:t>年</w:t>
      </w:r>
      <w:r>
        <w:rPr>
          <w:rFonts w:hint="eastAsia" w:ascii="仿宋" w:hAnsi="Calibri" w:eastAsia="仿宋" w:cs="Times New Roman"/>
          <w:bCs/>
          <w:sz w:val="32"/>
          <w:szCs w:val="32"/>
          <w:lang w:val="en-US" w:eastAsia="zh-CN"/>
        </w:rPr>
        <w:t>9</w:t>
      </w:r>
      <w:r>
        <w:rPr>
          <w:rFonts w:hint="eastAsia" w:ascii="仿宋" w:hAnsi="Calibri" w:eastAsia="仿宋" w:cs="Times New Roman"/>
          <w:bCs/>
          <w:sz w:val="32"/>
          <w:szCs w:val="32"/>
        </w:rPr>
        <w:t>月</w:t>
      </w:r>
      <w:r>
        <w:rPr>
          <w:rFonts w:hint="eastAsia" w:ascii="仿宋" w:hAnsi="Calibri" w:eastAsia="仿宋" w:cs="Times New Roman"/>
          <w:bCs/>
          <w:sz w:val="32"/>
          <w:szCs w:val="32"/>
          <w:lang w:val="en-US" w:eastAsia="zh-CN"/>
        </w:rPr>
        <w:t>15</w:t>
      </w:r>
      <w:r>
        <w:rPr>
          <w:rFonts w:hint="eastAsia" w:ascii="仿宋" w:hAnsi="Calibri" w:eastAsia="仿宋" w:cs="Times New Roman"/>
          <w:bCs/>
          <w:sz w:val="32"/>
          <w:szCs w:val="32"/>
        </w:rPr>
        <w:t>日-202</w:t>
      </w:r>
      <w:r>
        <w:rPr>
          <w:rFonts w:ascii="仿宋" w:hAnsi="Calibri" w:eastAsia="仿宋" w:cs="Times New Roman"/>
          <w:bCs/>
          <w:sz w:val="32"/>
          <w:szCs w:val="32"/>
        </w:rPr>
        <w:t>3</w:t>
      </w:r>
      <w:r>
        <w:rPr>
          <w:rFonts w:hint="eastAsia" w:ascii="仿宋" w:hAnsi="Calibri" w:eastAsia="仿宋" w:cs="Times New Roman"/>
          <w:bCs/>
          <w:sz w:val="32"/>
          <w:szCs w:val="32"/>
        </w:rPr>
        <w:t>年</w:t>
      </w:r>
      <w:r>
        <w:rPr>
          <w:rFonts w:hint="eastAsia" w:ascii="仿宋" w:hAnsi="Calibri" w:eastAsia="仿宋" w:cs="Times New Roman"/>
          <w:bCs/>
          <w:sz w:val="32"/>
          <w:szCs w:val="32"/>
          <w:lang w:val="en-US" w:eastAsia="zh-CN"/>
        </w:rPr>
        <w:t>9</w:t>
      </w:r>
      <w:r>
        <w:rPr>
          <w:rFonts w:hint="eastAsia" w:ascii="仿宋" w:hAnsi="Calibri" w:eastAsia="仿宋" w:cs="Times New Roman"/>
          <w:bCs/>
          <w:sz w:val="32"/>
          <w:szCs w:val="32"/>
        </w:rPr>
        <w:t>月</w:t>
      </w:r>
      <w:r>
        <w:rPr>
          <w:rFonts w:hint="eastAsia" w:ascii="仿宋" w:hAnsi="Calibri" w:eastAsia="仿宋" w:cs="Times New Roman"/>
          <w:bCs/>
          <w:sz w:val="32"/>
          <w:szCs w:val="32"/>
          <w:lang w:val="en-US" w:eastAsia="zh-CN"/>
        </w:rPr>
        <w:t>25</w:t>
      </w:r>
      <w:r>
        <w:rPr>
          <w:rFonts w:hint="eastAsia" w:ascii="仿宋" w:hAnsi="Calibri" w:eastAsia="仿宋" w:cs="Times New Roman"/>
          <w:bCs/>
          <w:sz w:val="32"/>
          <w:szCs w:val="32"/>
        </w:rPr>
        <w:t>日。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2、报名程序。</w:t>
      </w:r>
      <w:r>
        <w:rPr>
          <w:rFonts w:hint="eastAsia" w:ascii="仿宋" w:hAnsi="Calibri" w:eastAsia="仿宋" w:cs="Times New Roman"/>
          <w:color w:val="000000"/>
          <w:sz w:val="32"/>
          <w:szCs w:val="32"/>
        </w:rPr>
        <w:t>应聘人员在规定时间内提供以下材料彩色扫描电子版至指定邮箱</w:t>
      </w:r>
      <w:r>
        <w:rPr>
          <w:rFonts w:ascii="仿宋" w:hAnsi="Calibri" w:eastAsia="仿宋" w:cs="Times New Roman"/>
          <w:color w:val="000000"/>
          <w:sz w:val="32"/>
          <w:szCs w:val="32"/>
        </w:rPr>
        <w:t>:sytaihe_rsk@163.com</w:t>
      </w:r>
      <w:r>
        <w:rPr>
          <w:rFonts w:hint="eastAsia" w:ascii="仿宋" w:hAnsi="Calibri" w:eastAsia="仿宋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（1）《事业单位公开招聘工作人员报名表》word版，并提交简历。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</w:t>
      </w:r>
      <w:r>
        <w:rPr>
          <w:rFonts w:ascii="仿宋" w:hAnsi="Calibri" w:eastAsia="仿宋" w:cs="Times New Roman"/>
          <w:color w:val="000000"/>
          <w:sz w:val="32"/>
          <w:szCs w:val="32"/>
        </w:rPr>
        <w:t>2</w:t>
      </w:r>
      <w:r>
        <w:rPr>
          <w:rFonts w:hint="eastAsia" w:ascii="仿宋" w:hAnsi="Calibri" w:eastAsia="仿宋" w:cs="Times New Roman"/>
          <w:color w:val="000000"/>
          <w:sz w:val="32"/>
          <w:szCs w:val="32"/>
        </w:rPr>
        <w:t>）各阶段学历学位证书。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（3）个人身份证。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</w:t>
      </w:r>
      <w:r>
        <w:rPr>
          <w:rFonts w:ascii="仿宋" w:hAnsi="Calibri" w:eastAsia="仿宋" w:cs="Times New Roman"/>
          <w:color w:val="000000"/>
          <w:sz w:val="32"/>
          <w:szCs w:val="32"/>
        </w:rPr>
        <w:t>4</w:t>
      </w:r>
      <w:r>
        <w:rPr>
          <w:rFonts w:hint="eastAsia" w:ascii="仿宋" w:hAnsi="Calibri" w:eastAsia="仿宋" w:cs="Times New Roman"/>
          <w:color w:val="000000"/>
          <w:sz w:val="32"/>
          <w:szCs w:val="32"/>
        </w:rPr>
        <w:t>）专业技术职务任职资格证书。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（5）相关执业资格证书。</w:t>
      </w:r>
    </w:p>
    <w:p>
      <w:pPr>
        <w:spacing w:line="600" w:lineRule="exact"/>
        <w:ind w:firstLine="640" w:firstLineChars="200"/>
        <w:rPr>
          <w:rFonts w:ascii="仿宋" w:hAnsi="Calibri" w:eastAsia="仿宋" w:cs="Times New Roman"/>
          <w:color w:val="000000"/>
          <w:sz w:val="32"/>
          <w:szCs w:val="32"/>
        </w:rPr>
      </w:pPr>
      <w:r>
        <w:rPr>
          <w:rFonts w:hint="eastAsia" w:ascii="仿宋" w:hAnsi="Calibri" w:eastAsia="仿宋" w:cs="Times New Roman"/>
          <w:color w:val="000000"/>
          <w:sz w:val="32"/>
          <w:szCs w:val="32"/>
        </w:rPr>
        <w:t>（6）岗位要求的其他材料（如单位</w:t>
      </w:r>
      <w:r>
        <w:rPr>
          <w:rFonts w:hint="eastAsia" w:ascii="仿宋" w:hAnsi="Calibri" w:eastAsia="仿宋" w:cs="Times New Roman"/>
          <w:color w:val="000000"/>
          <w:sz w:val="32"/>
          <w:szCs w:val="32"/>
          <w:lang w:eastAsia="zh-CN"/>
        </w:rPr>
        <w:t>同意报考证明</w:t>
      </w:r>
      <w:r>
        <w:rPr>
          <w:rFonts w:hint="eastAsia" w:ascii="仿宋" w:hAnsi="Calibri" w:eastAsia="仿宋" w:cs="Times New Roman"/>
          <w:color w:val="000000"/>
          <w:sz w:val="32"/>
          <w:szCs w:val="32"/>
        </w:rPr>
        <w:t>）等。</w:t>
      </w:r>
    </w:p>
    <w:p>
      <w:pPr>
        <w:spacing w:line="600" w:lineRule="exact"/>
        <w:ind w:firstLine="640" w:firstLineChars="20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" w:hAnsi="Calibri" w:eastAsia="仿宋" w:cs="Times New Roman"/>
          <w:sz w:val="32"/>
          <w:szCs w:val="32"/>
        </w:rPr>
        <w:t>3、报名要求。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报</w:t>
      </w:r>
      <w:r>
        <w:rPr>
          <w:rFonts w:hint="eastAsia" w:ascii="仿宋_GB2312" w:hAnsi="Calibri" w:eastAsia="仿宋_GB2312" w:cs="仿宋_GB2312"/>
          <w:sz w:val="32"/>
          <w:szCs w:val="32"/>
        </w:rPr>
        <w:t>考人员填写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《应聘事业单位工作人员诚信承诺书》，</w:t>
      </w:r>
      <w:r>
        <w:rPr>
          <w:rFonts w:hint="eastAsia" w:ascii="仿宋_GB2312" w:hAnsi="Calibri" w:eastAsia="仿宋_GB2312" w:cs="仿宋_GB2312"/>
          <w:sz w:val="32"/>
          <w:szCs w:val="32"/>
        </w:rPr>
        <w:t>对所提供的信息真实性、准确性负责。对提供虚假报考材料及不符合招聘资格条件的人员，一律不允许报名，即使报名参加考试的，一经核实，取消其资格，并计入个人诚信档案。</w:t>
      </w:r>
    </w:p>
    <w:p>
      <w:pPr>
        <w:spacing w:line="600" w:lineRule="exact"/>
        <w:ind w:firstLine="64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仿宋_GB2312"/>
          <w:bCs/>
          <w:sz w:val="32"/>
          <w:szCs w:val="32"/>
        </w:rPr>
        <w:t>4、资格审查。</w:t>
      </w:r>
    </w:p>
    <w:p>
      <w:pPr>
        <w:spacing w:line="600" w:lineRule="exact"/>
        <w:ind w:firstLine="640" w:firstLineChars="200"/>
        <w:rPr>
          <w:rFonts w:ascii="仿宋" w:hAnsi="Times New Roman" w:eastAsia="仿宋" w:cs="仿宋_GB2312"/>
          <w:sz w:val="32"/>
          <w:szCs w:val="32"/>
        </w:rPr>
      </w:pPr>
      <w:r>
        <w:rPr>
          <w:rFonts w:hint="eastAsia" w:ascii="仿宋" w:hAnsi="Times New Roman" w:eastAsia="仿宋" w:cs="仿宋_GB2312"/>
          <w:sz w:val="32"/>
          <w:szCs w:val="32"/>
        </w:rPr>
        <w:t>对符合</w:t>
      </w:r>
      <w:r>
        <w:rPr>
          <w:rFonts w:hint="eastAsia" w:ascii="仿宋" w:hAnsi="Times New Roman" w:eastAsia="仿宋" w:cs="仿宋_GB2312"/>
          <w:bCs/>
          <w:sz w:val="32"/>
          <w:szCs w:val="32"/>
        </w:rPr>
        <w:t>应聘条件和岗位要求的</w:t>
      </w:r>
      <w:r>
        <w:rPr>
          <w:rFonts w:hint="eastAsia" w:ascii="仿宋" w:hAnsi="Times New Roman" w:eastAsia="仿宋" w:cs="仿宋_GB2312"/>
          <w:sz w:val="32"/>
          <w:szCs w:val="32"/>
        </w:rPr>
        <w:t>报名人员进行资格审查，应聘人员需提供本人身份证、毕业证、学位证、执业资格证、职称证书、单位推荐信等相关证件的原件及复印件至人事劳资处</w:t>
      </w:r>
      <w:r>
        <w:rPr>
          <w:rFonts w:ascii="仿宋" w:hAnsi="Times New Roman" w:eastAsia="仿宋" w:cs="仿宋_GB2312"/>
          <w:sz w:val="32"/>
          <w:szCs w:val="32"/>
        </w:rPr>
        <w:fldChar w:fldCharType="begin"/>
      </w:r>
      <w:r>
        <w:rPr>
          <w:rFonts w:ascii="仿宋" w:hAnsi="Times New Roman" w:eastAsia="仿宋" w:cs="仿宋_GB2312"/>
          <w:sz w:val="32"/>
          <w:szCs w:val="32"/>
        </w:rPr>
        <w:instrText xml:space="preserve"> </w:instrText>
      </w:r>
      <w:r>
        <w:rPr>
          <w:rFonts w:hint="eastAsia" w:ascii="仿宋" w:hAnsi="Times New Roman" w:eastAsia="仿宋" w:cs="仿宋_GB2312"/>
          <w:sz w:val="32"/>
          <w:szCs w:val="32"/>
        </w:rPr>
        <w:instrText xml:space="preserve">= 2 \* ROMAN</w:instrText>
      </w:r>
      <w:r>
        <w:rPr>
          <w:rFonts w:ascii="仿宋" w:hAnsi="Times New Roman" w:eastAsia="仿宋" w:cs="仿宋_GB2312"/>
          <w:sz w:val="32"/>
          <w:szCs w:val="32"/>
        </w:rPr>
        <w:instrText xml:space="preserve"> </w:instrText>
      </w:r>
      <w:r>
        <w:rPr>
          <w:rFonts w:ascii="仿宋" w:hAnsi="Times New Roman" w:eastAsia="仿宋" w:cs="仿宋_GB2312"/>
          <w:sz w:val="32"/>
          <w:szCs w:val="32"/>
        </w:rPr>
        <w:fldChar w:fldCharType="separate"/>
      </w:r>
      <w:r>
        <w:rPr>
          <w:rFonts w:ascii="仿宋" w:hAnsi="Times New Roman" w:eastAsia="仿宋" w:cs="仿宋_GB2312"/>
          <w:sz w:val="32"/>
          <w:szCs w:val="32"/>
        </w:rPr>
        <w:t>II</w:t>
      </w:r>
      <w:r>
        <w:rPr>
          <w:rFonts w:ascii="仿宋" w:hAnsi="Times New Roman" w:eastAsia="仿宋" w:cs="仿宋_GB2312"/>
          <w:sz w:val="32"/>
          <w:szCs w:val="32"/>
        </w:rPr>
        <w:fldChar w:fldCharType="end"/>
      </w:r>
      <w:r>
        <w:rPr>
          <w:rFonts w:hint="eastAsia" w:ascii="仿宋" w:hAnsi="Times New Roman" w:eastAsia="仿宋" w:cs="仿宋_GB2312"/>
          <w:sz w:val="32"/>
          <w:szCs w:val="32"/>
        </w:rPr>
        <w:t>办公室进行资格审查。</w:t>
      </w:r>
    </w:p>
    <w:p>
      <w:pPr>
        <w:adjustRightInd w:val="0"/>
        <w:spacing w:line="600" w:lineRule="exact"/>
        <w:ind w:firstLine="630" w:firstLineChars="196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Calibri" w:eastAsia="仿宋" w:cs="Times New Roman"/>
          <w:b/>
          <w:color w:val="000000"/>
          <w:sz w:val="32"/>
          <w:szCs w:val="32"/>
        </w:rPr>
        <w:t>（二）试岗。</w:t>
      </w:r>
      <w:r>
        <w:rPr>
          <w:rFonts w:hint="eastAsia" w:ascii="仿宋" w:hAnsi="Calibri" w:eastAsia="仿宋" w:cs="Times New Roman"/>
          <w:sz w:val="32"/>
          <w:szCs w:val="32"/>
        </w:rPr>
        <w:t>通过资格审查人员进入试岗程序。试岗不少于1周，试岗期间不发放薪酬待遇，试岗含笔试、专业技能考核、PPT汇报、体能测试等，试岗成绩在综合成绩中所占比例为</w:t>
      </w:r>
      <w:r>
        <w:rPr>
          <w:rFonts w:ascii="仿宋" w:hAnsi="Calibri" w:eastAsia="仿宋" w:cs="Times New Roman"/>
          <w:sz w:val="32"/>
          <w:szCs w:val="32"/>
        </w:rPr>
        <w:t>5</w:t>
      </w:r>
      <w:r>
        <w:rPr>
          <w:rFonts w:hint="eastAsia" w:ascii="仿宋" w:hAnsi="Calibri" w:eastAsia="仿宋" w:cs="Times New Roman"/>
          <w:sz w:val="32"/>
          <w:szCs w:val="32"/>
        </w:rPr>
        <w:t>0%。</w:t>
      </w:r>
    </w:p>
    <w:p>
      <w:pPr>
        <w:spacing w:line="600" w:lineRule="exact"/>
        <w:ind w:firstLine="643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（三）面试。</w:t>
      </w:r>
    </w:p>
    <w:p>
      <w:pPr>
        <w:spacing w:line="560" w:lineRule="exact"/>
        <w:ind w:firstLine="640" w:firstLineChars="200"/>
        <w:rPr>
          <w:rFonts w:ascii="仿宋" w:hAnsi="Calibri" w:eastAsia="仿宋" w:cs="Times New Roman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根据招聘岗位类别，重点测评应聘人员与岗位相适应的专业素质等方面的综合能力。</w:t>
      </w:r>
    </w:p>
    <w:p>
      <w:pPr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1、面试时间：</w:t>
      </w:r>
      <w:r>
        <w:rPr>
          <w:rFonts w:hint="eastAsia" w:ascii="仿宋" w:hAnsi="Times New Roman" w:eastAsia="仿宋" w:cs="Arial"/>
          <w:bCs/>
          <w:kern w:val="0"/>
          <w:sz w:val="32"/>
          <w:szCs w:val="32"/>
          <w:lang w:eastAsia="zh-CN"/>
        </w:rPr>
        <w:t>另行通知</w:t>
      </w:r>
      <w:r>
        <w:rPr>
          <w:rFonts w:hint="eastAsia" w:ascii="仿宋" w:hAnsi="Times New Roman" w:eastAsia="仿宋" w:cs="Arial"/>
          <w:bCs/>
          <w:kern w:val="0"/>
          <w:sz w:val="32"/>
          <w:szCs w:val="32"/>
        </w:rPr>
        <w:t>。</w:t>
      </w:r>
    </w:p>
    <w:p>
      <w:pPr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2、面试地点：具体地点根据实际情况另行通知。</w:t>
      </w:r>
    </w:p>
    <w:p>
      <w:pPr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3、成绩计算。</w:t>
      </w:r>
    </w:p>
    <w:p>
      <w:pPr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面试满分为100分，面试成绩当场公布。面试成绩在综合成绩中所占比例为</w:t>
      </w:r>
      <w:r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  <w:t>5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0%，加上试岗成绩的</w:t>
      </w:r>
      <w:r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  <w:t>5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0%，得到最终综合成绩。</w:t>
      </w:r>
    </w:p>
    <w:p>
      <w:pPr>
        <w:spacing w:line="600" w:lineRule="exact"/>
        <w:ind w:left="64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（四）综合成绩公示</w:t>
      </w:r>
    </w:p>
    <w:p>
      <w:pPr>
        <w:spacing w:line="600" w:lineRule="exact"/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按综合成绩从高到低，按招聘岗位1:1的比例确定进入体检人选，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  <w:lang w:eastAsia="zh-CN"/>
        </w:rPr>
        <w:t>并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在十堰市太和医院官网对进入体检人选进行公示。</w:t>
      </w:r>
    </w:p>
    <w:p>
      <w:pPr>
        <w:spacing w:line="600" w:lineRule="exact"/>
        <w:ind w:firstLine="643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（五）体检、考察</w:t>
      </w:r>
    </w:p>
    <w:p>
      <w:pPr>
        <w:spacing w:line="600" w:lineRule="exact"/>
        <w:ind w:firstLine="640" w:firstLineChars="200"/>
        <w:rPr>
          <w:rFonts w:ascii="仿宋" w:hAnsi="Times New Roman" w:eastAsia="仿宋" w:cs="Times New Roman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体检由十堰市太和医院统一组织，参照《关于进一步做好公务员考试录用体检工作的通知》(人社部发〔2012〕65号)、《关于修订《公务员录用体检通用标准(试行)》及《公务员录用体检操作手册(试行)》有关内容的通知》(人社部发[2016]140号)等规定组织实施和行业有关规定执行。体检合格人员由十堰市太和医院采取函调、档案考察或实地考察等形式对现实表现情况进行考察。</w:t>
      </w:r>
    </w:p>
    <w:p>
      <w:pPr>
        <w:spacing w:line="600" w:lineRule="exact"/>
        <w:ind w:firstLine="643" w:firstLineChars="20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（六）录用人员公示</w:t>
      </w:r>
    </w:p>
    <w:p>
      <w:pPr>
        <w:spacing w:line="600" w:lineRule="exact"/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根据体检、考察结果，提出拟招聘人选，在十堰市人力资源和社会保障局网站、十堰市卫生健康委员会网站、十堰市太和医院公示，公示期不少于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个工作日。经公示无异议后确定聘用人选。</w:t>
      </w:r>
    </w:p>
    <w:p>
      <w:pPr>
        <w:spacing w:line="600" w:lineRule="exact"/>
        <w:ind w:left="640"/>
        <w:rPr>
          <w:rFonts w:ascii="仿宋" w:hAnsi="Calibri" w:eastAsia="仿宋" w:cs="Times New Roman"/>
          <w:b/>
          <w:bCs/>
          <w:sz w:val="32"/>
          <w:szCs w:val="32"/>
        </w:rPr>
      </w:pPr>
      <w:r>
        <w:rPr>
          <w:rFonts w:hint="eastAsia" w:ascii="仿宋" w:hAnsi="Calibri" w:eastAsia="仿宋" w:cs="Times New Roman"/>
          <w:b/>
          <w:bCs/>
          <w:sz w:val="32"/>
          <w:szCs w:val="32"/>
        </w:rPr>
        <w:t>（七）聘用审批</w:t>
      </w:r>
    </w:p>
    <w:p>
      <w:pPr>
        <w:spacing w:line="600" w:lineRule="exact"/>
        <w:ind w:firstLine="640" w:firstLineChars="200"/>
        <w:rPr>
          <w:rFonts w:ascii="仿宋" w:hAnsi="Times New Roman" w:eastAsia="仿宋" w:cs="Arial"/>
          <w:bCs/>
          <w:color w:val="000000"/>
          <w:kern w:val="0"/>
          <w:sz w:val="32"/>
          <w:szCs w:val="32"/>
        </w:rPr>
      </w:pPr>
      <w:r>
        <w:rPr>
          <w:rFonts w:hint="eastAsia" w:ascii="仿宋" w:hAnsi="Calibri" w:eastAsia="仿宋" w:cs="??_GB2312"/>
          <w:sz w:val="32"/>
          <w:szCs w:val="32"/>
        </w:rPr>
        <w:t>按照国家事业单位人事管理的有</w:t>
      </w:r>
      <w:r>
        <w:rPr>
          <w:rFonts w:hint="eastAsia" w:ascii="仿宋" w:hAnsi="Times New Roman" w:eastAsia="仿宋" w:cs="Arial"/>
          <w:bCs/>
          <w:color w:val="000000"/>
          <w:kern w:val="0"/>
          <w:sz w:val="32"/>
          <w:szCs w:val="32"/>
        </w:rPr>
        <w:t>关规定，由招聘单位与聘用人员签订聘用合同，试用期一年。试用期满，经考核合格的，予以正式聘用，不合格者，取消聘用资格。受聘人员的工资待遇，执行事业单位现行标准。</w:t>
      </w:r>
    </w:p>
    <w:p>
      <w:pPr>
        <w:spacing w:line="600" w:lineRule="exact"/>
        <w:ind w:firstLine="640" w:firstLineChars="200"/>
        <w:rPr>
          <w:rFonts w:hint="eastAsia" w:ascii="仿宋" w:hAnsi="Calibri" w:eastAsia="仿宋" w:cs="??_GB2312"/>
          <w:sz w:val="32"/>
          <w:szCs w:val="32"/>
        </w:rPr>
      </w:pPr>
      <w:r>
        <w:rPr>
          <w:rFonts w:hint="eastAsia" w:ascii="仿宋" w:hAnsi="Calibri" w:eastAsia="仿宋" w:cs="??_GB2312"/>
          <w:sz w:val="32"/>
          <w:szCs w:val="32"/>
        </w:rPr>
        <w:t>被聘人员无正当理由逾期(自接到招聘单位聘用通知20日内)不报到的，取消聘用资格。</w:t>
      </w:r>
    </w:p>
    <w:p>
      <w:pPr>
        <w:spacing w:line="600" w:lineRule="exact"/>
        <w:ind w:firstLine="640" w:firstLineChars="200"/>
        <w:rPr>
          <w:rFonts w:hint="eastAsia" w:ascii="仿宋" w:hAnsi="Calibri" w:eastAsia="仿宋" w:cs="??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仿宋" w:hAnsi="Calibri" w:eastAsia="仿宋" w:cs="??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D4479"/>
    <w:multiLevelType w:val="multilevel"/>
    <w:tmpl w:val="83ED4479"/>
    <w:lvl w:ilvl="0" w:tentative="0">
      <w:start w:val="1"/>
      <w:numFmt w:val="chineseCountingThousand"/>
      <w:lvlText w:val="（%1）"/>
      <w:lvlJc w:val="left"/>
      <w:pPr>
        <w:tabs>
          <w:tab w:val="left" w:pos="1600"/>
        </w:tabs>
        <w:ind w:left="1600" w:hanging="960"/>
      </w:p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abstractNum w:abstractNumId="1">
    <w:nsid w:val="CF7EBBCE"/>
    <w:multiLevelType w:val="multilevel"/>
    <w:tmpl w:val="CF7EBBCE"/>
    <w:lvl w:ilvl="0" w:tentative="0">
      <w:start w:val="1"/>
      <w:numFmt w:val="chineseCountingThousand"/>
      <w:lvlText w:val="（%1）"/>
      <w:lvlJc w:val="left"/>
      <w:pPr>
        <w:tabs>
          <w:tab w:val="left" w:pos="1600"/>
        </w:tabs>
        <w:ind w:left="1600" w:hanging="960"/>
      </w:p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3ZGM2OTI5ZTk0MjYyMjYwYWYxNDhlYjdhOGYxMTYifQ=="/>
  </w:docVars>
  <w:rsids>
    <w:rsidRoot w:val="00FB2435"/>
    <w:rsid w:val="00096C04"/>
    <w:rsid w:val="000E426E"/>
    <w:rsid w:val="000E57BB"/>
    <w:rsid w:val="00107BE9"/>
    <w:rsid w:val="00125358"/>
    <w:rsid w:val="001E12ED"/>
    <w:rsid w:val="0025459B"/>
    <w:rsid w:val="00261FF5"/>
    <w:rsid w:val="00287C9A"/>
    <w:rsid w:val="002A117B"/>
    <w:rsid w:val="00406868"/>
    <w:rsid w:val="00413264"/>
    <w:rsid w:val="00413BB9"/>
    <w:rsid w:val="00420872"/>
    <w:rsid w:val="00431C50"/>
    <w:rsid w:val="00443DA5"/>
    <w:rsid w:val="00463DFA"/>
    <w:rsid w:val="00484415"/>
    <w:rsid w:val="0049477F"/>
    <w:rsid w:val="004C778F"/>
    <w:rsid w:val="00513404"/>
    <w:rsid w:val="00526C3E"/>
    <w:rsid w:val="00533270"/>
    <w:rsid w:val="00543DD0"/>
    <w:rsid w:val="00552EAD"/>
    <w:rsid w:val="00586D49"/>
    <w:rsid w:val="005C4AEB"/>
    <w:rsid w:val="005E037A"/>
    <w:rsid w:val="005E7CFA"/>
    <w:rsid w:val="00620244"/>
    <w:rsid w:val="00637365"/>
    <w:rsid w:val="00666EDB"/>
    <w:rsid w:val="006F2713"/>
    <w:rsid w:val="007367EE"/>
    <w:rsid w:val="007C20B5"/>
    <w:rsid w:val="007D1018"/>
    <w:rsid w:val="00832FAC"/>
    <w:rsid w:val="00865427"/>
    <w:rsid w:val="009211A9"/>
    <w:rsid w:val="00922A0C"/>
    <w:rsid w:val="00941031"/>
    <w:rsid w:val="009701EF"/>
    <w:rsid w:val="00991245"/>
    <w:rsid w:val="009A69D4"/>
    <w:rsid w:val="009F2DFE"/>
    <w:rsid w:val="00A11A6D"/>
    <w:rsid w:val="00B3525B"/>
    <w:rsid w:val="00C053D6"/>
    <w:rsid w:val="00C137C1"/>
    <w:rsid w:val="00C639E9"/>
    <w:rsid w:val="00CA4EB8"/>
    <w:rsid w:val="00CE0BE0"/>
    <w:rsid w:val="00D01BF5"/>
    <w:rsid w:val="00D43F71"/>
    <w:rsid w:val="00D54A6D"/>
    <w:rsid w:val="00D66DD7"/>
    <w:rsid w:val="00DD1454"/>
    <w:rsid w:val="00E1402B"/>
    <w:rsid w:val="00E93441"/>
    <w:rsid w:val="00EB4CC9"/>
    <w:rsid w:val="00EB685A"/>
    <w:rsid w:val="00EC2D74"/>
    <w:rsid w:val="00ED6318"/>
    <w:rsid w:val="00F26401"/>
    <w:rsid w:val="00FB2435"/>
    <w:rsid w:val="00FC4D6E"/>
    <w:rsid w:val="069E23AB"/>
    <w:rsid w:val="08760957"/>
    <w:rsid w:val="0C990DC2"/>
    <w:rsid w:val="11C6025A"/>
    <w:rsid w:val="19A45DD1"/>
    <w:rsid w:val="1C18440A"/>
    <w:rsid w:val="1FEB7544"/>
    <w:rsid w:val="204373EA"/>
    <w:rsid w:val="225E003A"/>
    <w:rsid w:val="268D3C1F"/>
    <w:rsid w:val="29A053DC"/>
    <w:rsid w:val="2C13673D"/>
    <w:rsid w:val="2E7C6BA4"/>
    <w:rsid w:val="337904E1"/>
    <w:rsid w:val="3A56200E"/>
    <w:rsid w:val="3B275AC3"/>
    <w:rsid w:val="3C613DB4"/>
    <w:rsid w:val="402974E0"/>
    <w:rsid w:val="4492601B"/>
    <w:rsid w:val="4BD51634"/>
    <w:rsid w:val="4CAB25D9"/>
    <w:rsid w:val="4F2558B8"/>
    <w:rsid w:val="5E0B5E4A"/>
    <w:rsid w:val="63414937"/>
    <w:rsid w:val="691A3D76"/>
    <w:rsid w:val="764A50C5"/>
    <w:rsid w:val="7AF811A0"/>
    <w:rsid w:val="7BD5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Plain Text"/>
    <w:basedOn w:val="1"/>
    <w:qFormat/>
    <w:uiPriority w:val="0"/>
    <w:rPr>
      <w:rFonts w:ascii="仿宋_GB2312" w:hAnsi="仿宋_GB2312" w:eastAsia="Times New Roman" w:cs="Courier New"/>
      <w:szCs w:val="21"/>
      <w:lang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297</Words>
  <Characters>1695</Characters>
  <Lines>14</Lines>
  <Paragraphs>3</Paragraphs>
  <TotalTime>0</TotalTime>
  <ScaleCrop>false</ScaleCrop>
  <LinksUpToDate>false</LinksUpToDate>
  <CharactersWithSpaces>1989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2023-02-09T03:54:00Z</dcterms:created>
  <dc:creator>Administrator</dc:creator>
  <cp:lastModifiedBy>Administrator</cp:lastModifiedBy>
  <dcterms:modified xsi:type="dcterms:W3CDTF">2023-09-14T02:31:34Z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7E5B0E592D874DE9974B65EC8DBB9160_12</vt:lpwstr>
  </property>
</Properties>
</file>