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560" w:lineRule="exact"/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神农架林区公安局辅警</w:t>
      </w:r>
      <w:r>
        <w:rPr>
          <w:rFonts w:hint="eastAsia" w:ascii="黑体" w:hAnsi="黑体" w:eastAsia="黑体" w:cs="黑体"/>
          <w:sz w:val="36"/>
          <w:szCs w:val="36"/>
        </w:rPr>
        <w:t>体能测评项目和标准</w:t>
      </w:r>
    </w:p>
    <w:p>
      <w:pPr>
        <w:spacing w:line="560" w:lineRule="exact"/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40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1000米跑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≤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4′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10米×4往返跑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≤13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″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≥265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女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40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00米跑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≤4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′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30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10米×4往返跑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≤14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″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  <w:t>≥230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2021-09-06T06:51:54Z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C4A106A1B1964AC8A2D14F6B07711FC5</vt:lpwstr>
  </property>
</Properties>
</file>