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bookmarkStart w:id="0" w:name="_GoBack"/>
      <w:bookmarkEnd w:id="0"/>
      <w:r>
        <w:rPr>
          <w:rFonts w:ascii="方正小标宋_GBK" w:eastAsia="方正小标宋_GBK" w:cs="宋体"/>
          <w:bCs/>
          <w:kern w:val="36"/>
          <w:sz w:val="48"/>
          <w:szCs w:val="48"/>
        </w:rPr>
        <w:t>兰州</w:t>
      </w:r>
      <w:r>
        <w:rPr>
          <w:rFonts w:ascii="方正小标宋_GBK" w:eastAsia="方正小标宋_GBK" w:cs="宋体" w:hint="eastAsia"/>
          <w:bCs/>
          <w:kern w:val="36"/>
          <w:sz w:val="48"/>
          <w:szCs w:val="48"/>
        </w:rPr>
        <w:t>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w:t>
      </w:r>
      <w:r>
        <w:rPr>
          <w:rFonts w:eastAsia="仿宋_GB2312"/>
          <w:sz w:val="32"/>
          <w:szCs w:val="32"/>
          <w:shd w:val="clear" w:color="auto" w:fill="FFFFFF"/>
        </w:rPr>
        <w:t>公务员录用工作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w:t>
      </w:r>
      <w:r>
        <w:rPr>
          <w:rFonts w:eastAsia="仿宋_GB2312"/>
          <w:sz w:val="32"/>
          <w:szCs w:val="32"/>
          <w:shd w:val="clear" w:color="auto" w:fill="FFFFFF"/>
        </w:rPr>
        <w:t>兰州</w:t>
      </w:r>
      <w:r>
        <w:rPr>
          <w:rFonts w:eastAsia="仿宋_GB2312" w:hint="eastAsia"/>
          <w:sz w:val="32"/>
          <w:szCs w:val="32"/>
          <w:shd w:val="clear" w:color="auto" w:fill="FFFFFF"/>
        </w:rPr>
        <w:t>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tbl>
      <w:tblPr>
        <w:jc w:val="center"/>
        <w:tblW w:w="864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2262"/>
        <w:gridCol w:w="1104"/>
        <w:gridCol w:w="1133"/>
        <w:gridCol w:w="2283"/>
        <w:gridCol w:w="1070"/>
        <w:gridCol w:w="788"/>
      </w:tblGrid>
      <w:tr>
        <w:trPr>
          <w:trHeight w:val="1984"/>
        </w:trPr>
        <w:tc>
          <w:tcPr>
            <w:tcW w:w="226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bookmarkStart w:id="1" w:name="RANGE!B4:F45"/>
            <w:r>
              <w:rPr>
                <w:rFonts w:ascii="方正黑体_GBK" w:eastAsia="方正黑体_GBK" w:hint="eastAsia"/>
                <w:b/>
                <w:kern w:val="0"/>
                <w:sz w:val="28"/>
                <w:szCs w:val="28"/>
              </w:rPr>
              <w:t>职位</w:t>
            </w:r>
            <w:bookmarkEnd w:id="1"/>
            <w:r>
              <w:rPr>
                <w:rFonts w:ascii="方正黑体_GBK" w:eastAsia="方正黑体_GBK" w:hint="eastAsia"/>
                <w:b/>
                <w:kern w:val="0"/>
                <w:sz w:val="28"/>
                <w:szCs w:val="28"/>
              </w:rPr>
              <w:t>名称及代码</w:t>
            </w:r>
          </w:p>
        </w:tc>
        <w:tc>
          <w:tcPr>
            <w:tcW w:w="110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w:t>
            </w:r>
          </w:p>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姓  名</w:t>
            </w:r>
          </w:p>
        </w:tc>
        <w:tc>
          <w:tcPr>
            <w:tcW w:w="228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准考证号</w:t>
            </w:r>
          </w:p>
        </w:tc>
        <w:tc>
          <w:tcPr>
            <w:tcW w:w="1070"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面试时间</w:t>
            </w:r>
          </w:p>
        </w:tc>
        <w:tc>
          <w:tcPr>
            <w:tcW w:w="788"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ascii="方正黑体_GBK" w:eastAsia="方正黑体_GBK"/>
                <w:sz w:val="28"/>
                <w:szCs w:val="28"/>
              </w:rPr>
            </w:pPr>
            <w:r>
              <w:rPr>
                <w:rFonts w:ascii="方正黑体_GBK" w:eastAsia="方正黑体_GBK" w:hint="eastAsia"/>
                <w:b/>
                <w:kern w:val="0"/>
                <w:sz w:val="28"/>
                <w:szCs w:val="28"/>
              </w:rPr>
              <w:t>备 注</w:t>
            </w:r>
          </w:p>
        </w:tc>
      </w:tr>
      <w:tr>
        <w:trPr>
          <w:trHeight w:hRule="exact" w:val="684"/>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sz w:val="24"/>
                <w:szCs w:val="24"/>
              </w:rPr>
              <w:t>兰州中川机场海关海关业务职位</w:t>
            </w:r>
          </w:p>
          <w:p>
            <w:pPr>
              <w:widowControl/>
              <w:autoSpaceDN w:val="0"/>
              <w:spacing w:line="594" w:lineRule="exact"/>
              <w:jc w:val="center"/>
              <w:rPr>
                <w:sz w:val="24"/>
                <w:szCs w:val="24"/>
              </w:rPr>
            </w:pPr>
            <w:r>
              <w:rPr>
                <w:rFonts w:eastAsia="仿宋_GB2312"/>
                <w:sz w:val="24"/>
                <w:szCs w:val="24"/>
              </w:rPr>
              <w:t>（300110004001）</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sz w:val="24"/>
                <w:szCs w:val="24"/>
              </w:rPr>
            </w:pPr>
            <w:r>
              <w:rPr>
                <w:rFonts w:eastAsia="仿宋_GB2312"/>
                <w:sz w:val="24"/>
                <w:szCs w:val="24"/>
              </w:rPr>
              <w:t>115.9</w:t>
            </w:r>
          </w:p>
        </w:tc>
        <w:tc>
          <w:tcPr>
            <w:tcW w:w="113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王</w:t>
            </w:r>
            <w:r>
              <w:rPr>
                <w:rFonts w:eastAsia="仿宋_GB2312"/>
                <w:sz w:val="24"/>
                <w:szCs w:val="24"/>
              </w:rPr>
              <w:t xml:space="preserve">  </w:t>
            </w:r>
            <w:r>
              <w:rPr>
                <w:rFonts w:eastAsia="仿宋_GB2312" w:hint="eastAsia"/>
                <w:sz w:val="24"/>
                <w:szCs w:val="24"/>
              </w:rPr>
              <w:t>道</w:t>
            </w:r>
          </w:p>
        </w:tc>
        <w:tc>
          <w:tcPr>
            <w:tcW w:w="228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12923101021828</w:t>
            </w:r>
          </w:p>
        </w:tc>
        <w:tc>
          <w:tcPr>
            <w:tcW w:w="1070"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788" w:type="dxa"/>
            <w:vMerge w:val="restart"/>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8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李婉蓉</w:t>
            </w:r>
          </w:p>
        </w:tc>
        <w:tc>
          <w:tcPr>
            <w:tcW w:w="228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12923101121308</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sz w:val="24"/>
                <w:szCs w:val="24"/>
              </w:rPr>
            </w:pPr>
            <w:r>
              <w:rPr>
                <w:rFonts w:eastAsia="仿宋_GB2312" w:hint="eastAsia"/>
                <w:sz w:val="24"/>
                <w:szCs w:val="24"/>
              </w:rPr>
              <w:t>虞甬坡</w:t>
            </w:r>
          </w:p>
        </w:tc>
        <w:tc>
          <w:tcPr>
            <w:tcW w:w="228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12923101170804</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r>
        <w:trPr>
          <w:trHeight w:hRule="exact" w:val="684"/>
        </w:trPr>
        <w:tc>
          <w:tcPr>
            <w:tcW w:w="2263" w:type="dxa"/>
            <w:vMerge/>
            <w:tcBorders>
              <w:top w:val="single" w:sz="6" w:space="0" w:color="000000"/>
              <w:left w:val="single" w:sz="4" w:space="0" w:color="000000"/>
              <w:bottom w:val="single" w:sz="6" w:space="0" w:color="000000"/>
              <w:right w:val="single" w:sz="6" w:space="0" w:color="000000"/>
            </w:tcBorders>
            <w:vAlign w:val="center"/>
          </w:tcPr>
          <w:p/>
        </w:tc>
        <w:tc>
          <w:tcPr>
            <w:tcW w:w="1105" w:type="dxa"/>
            <w:vMerge/>
            <w:tcBorders>
              <w:top w:val="single" w:sz="6" w:space="0" w:color="000000"/>
              <w:left w:val="single" w:sz="6" w:space="0" w:color="000000"/>
              <w:bottom w:val="single" w:sz="6" w:space="0" w:color="000000"/>
              <w:right w:val="single" w:sz="6" w:space="0" w:color="000000"/>
            </w:tcBorders>
            <w:vAlign w:val="center"/>
          </w:tcPr>
          <w:p/>
        </w:tc>
        <w:tc>
          <w:tcPr>
            <w:tcW w:w="113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rFonts w:eastAsia="仿宋_GB2312" w:hint="eastAsia"/>
                <w:sz w:val="24"/>
                <w:szCs w:val="24"/>
              </w:rPr>
              <w:t>赵南启</w:t>
            </w:r>
          </w:p>
        </w:tc>
        <w:tc>
          <w:tcPr>
            <w:tcW w:w="2283"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sz w:val="24"/>
                <w:szCs w:val="24"/>
              </w:rPr>
            </w:pPr>
            <w:r>
              <w:rPr>
                <w:sz w:val="24"/>
                <w:szCs w:val="24"/>
              </w:rPr>
              <w:t>12923101200530</w:t>
            </w:r>
          </w:p>
        </w:tc>
        <w:tc>
          <w:tcPr>
            <w:tcW w:w="1370" w:type="dxa"/>
            <w:vMerge/>
            <w:tcBorders>
              <w:top w:val="single" w:sz="6" w:space="0" w:color="000000"/>
              <w:left w:val="single" w:sz="6" w:space="0" w:color="000000"/>
              <w:bottom w:val="single" w:sz="6" w:space="0" w:color="000000"/>
              <w:right w:val="single" w:sz="6" w:space="0" w:color="000000"/>
            </w:tcBorders>
            <w:vAlign w:val="center"/>
          </w:tcPr>
          <w:p/>
        </w:tc>
        <w:tc>
          <w:tcPr>
            <w:tcW w:w="789" w:type="dxa"/>
            <w:vMerge/>
            <w:tcBorders>
              <w:top w:val="single" w:sz="6" w:space="0" w:color="000000"/>
              <w:left w:val="single" w:sz="6" w:space="0" w:color="000000"/>
              <w:bottom w:val="single" w:sz="6" w:space="0" w:color="000000"/>
              <w:right w:val="single" w:sz="4" w:space="0" w:color="000000"/>
            </w:tcBorders>
            <w:vAlign w:val="center"/>
          </w:tcPr>
          <w:p/>
        </w:tc>
      </w:tr>
    </w:tbl>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以上无递补</w:t>
      </w:r>
      <w:r>
        <w:rPr>
          <w:rFonts w:ascii="方正仿宋_GBK" w:eastAsia="方正仿宋_GBK"/>
          <w:sz w:val="32"/>
          <w:szCs w:val="32"/>
          <w:shd w:val="clear" w:color="auto" w:fill="FFFFFF"/>
        </w:rPr>
        <w:t>、调剂</w:t>
      </w:r>
      <w:r>
        <w:rPr>
          <w:rFonts w:ascii="方正仿宋_GBK" w:eastAsia="方正仿宋_GBK" w:hint="eastAsia"/>
          <w:sz w:val="32"/>
          <w:szCs w:val="32"/>
          <w:shd w:val="clear" w:color="auto" w:fill="FFFFFF"/>
        </w:rPr>
        <w:t>人员，同一职位考生按准考证号排列</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日24时前确认是否参加面试，确认方式为电子邮件。要求如下：</w:t>
      </w:r>
    </w:p>
    <w:p>
      <w:pPr>
        <w:spacing w:line="594" w:lineRule="exact"/>
        <w:ind w:firstLine="584"/>
        <w:rPr>
          <w:rFonts w:eastAsia="仿宋_GB2312"/>
          <w:sz w:val="32"/>
          <w:szCs w:val="32"/>
          <w:shd w:val="clear" w:color="auto" w:fill="FFFFFF"/>
        </w:rPr>
      </w:pPr>
      <w:r>
        <w:rPr>
          <w:rFonts w:eastAsia="仿宋_GB2312" w:hint="eastAsia"/>
          <w:sz w:val="32"/>
          <w:szCs w:val="32"/>
          <w:shd w:val="clear" w:color="auto" w:fill="FFFFFF"/>
        </w:rPr>
        <w:t>1. 发送电子邮件至wuxiaomin@customs.gov.cn</w:t>
      </w:r>
      <w:r>
        <w:rPr>
          <w:rFonts w:eastAsia="仿宋_GB2312"/>
          <w:sz w:val="32"/>
          <w:szCs w:val="32"/>
          <w:shd w:val="clear" w:color="auto" w:fill="FFFFFF"/>
        </w:rPr>
        <w:t>。</w:t>
      </w:r>
    </w:p>
    <w:p>
      <w:pPr>
        <w:spacing w:line="594" w:lineRule="exact"/>
        <w:ind w:firstLine="584"/>
        <w:rPr>
          <w:rFonts w:eastAsia="仿宋_GB2312"/>
          <w:sz w:val="32"/>
          <w:szCs w:val="32"/>
          <w:shd w:val="clear" w:color="auto" w:fill="FFFFFF"/>
        </w:rPr>
      </w:pPr>
      <w:r>
        <w:rPr>
          <w:rFonts w:eastAsia="仿宋_GB2312" w:hint="eastAsia"/>
          <w:sz w:val="32"/>
          <w:szCs w:val="32"/>
          <w:shd w:val="clear" w:color="auto" w:fill="FFFFFF"/>
        </w:rPr>
        <w:t>2. 电子邮件标题统一写成“X</w:t>
      </w:r>
      <w:r>
        <w:rPr>
          <w:rFonts w:eastAsia="仿宋_GB2312"/>
          <w:sz w:val="32"/>
          <w:szCs w:val="32"/>
          <w:shd w:val="clear" w:color="auto" w:fill="FFFFFF"/>
        </w:rPr>
        <w:t>XX</w:t>
      </w:r>
      <w:r>
        <w:rPr>
          <w:rFonts w:eastAsia="仿宋_GB2312" w:hint="eastAsia"/>
          <w:sz w:val="32"/>
          <w:szCs w:val="32"/>
          <w:shd w:val="clear" w:color="auto" w:fill="FFFFFF"/>
        </w:rPr>
        <w:t>确认参加</w:t>
      </w:r>
      <w:r>
        <w:rPr>
          <w:rFonts w:eastAsia="仿宋_GB2312"/>
          <w:sz w:val="32"/>
          <w:szCs w:val="32"/>
          <w:shd w:val="clear" w:color="auto" w:fill="FFFFFF"/>
        </w:rPr>
        <w:t>兰州中川机场</w:t>
      </w:r>
      <w:r>
        <w:rPr>
          <w:rFonts w:eastAsia="仿宋_GB2312" w:hint="eastAsia"/>
          <w:sz w:val="32"/>
          <w:szCs w:val="32"/>
          <w:shd w:val="clear" w:color="auto" w:fill="FFFFFF"/>
        </w:rPr>
        <w:t>海关</w:t>
      </w:r>
      <w:r>
        <w:rPr>
          <w:rFonts w:eastAsia="仿宋_GB2312"/>
          <w:sz w:val="32"/>
          <w:szCs w:val="32"/>
          <w:shd w:val="clear" w:color="auto" w:fill="FFFFFF"/>
        </w:rPr>
        <w:t>海关业务</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内容见附件1。</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放弃面试的考生请填写《放弃面试资格声明》</w:t>
      </w:r>
      <w:r>
        <w:rPr>
          <w:rFonts w:eastAsia="仿宋_GB2312" w:hint="eastAsia"/>
          <w:b/>
          <w:sz w:val="32"/>
          <w:szCs w:val="32"/>
          <w:shd w:val="clear" w:color="auto" w:fill="FFFFFF"/>
        </w:rPr>
        <w:t>（详见附件2）</w:t>
      </w:r>
      <w:r>
        <w:rPr>
          <w:rFonts w:eastAsia="仿宋_GB2312" w:hint="eastAsia"/>
          <w:sz w:val="32"/>
          <w:szCs w:val="32"/>
          <w:shd w:val="clear" w:color="auto" w:fill="FFFFFF"/>
        </w:rPr>
        <w:t>，经本人签名，于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14</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时前发送扫描件至</w:t>
      </w:r>
      <w:r>
        <w:rPr>
          <w:rFonts w:eastAsia="仿宋_GB2312"/>
          <w:sz w:val="32"/>
          <w:szCs w:val="32"/>
          <w:shd w:val="clear" w:color="auto" w:fill="FFFFFF"/>
        </w:rPr>
        <w:t>wuxiaomin</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w:t>
      </w:r>
      <w:r>
        <w:rPr>
          <w:rFonts w:eastAsia="仿宋_GB2312"/>
          <w:sz w:val="32"/>
          <w:szCs w:val="32"/>
          <w:shd w:val="clear" w:color="auto" w:fill="FFFFFF"/>
        </w:rPr>
        <w:t>2019年2</w:t>
      </w:r>
      <w:r>
        <w:rPr>
          <w:rFonts w:eastAsia="仿宋_GB2312" w:hint="eastAsia"/>
          <w:sz w:val="32"/>
          <w:szCs w:val="32"/>
          <w:shd w:val="clear" w:color="auto" w:fill="FFFFFF"/>
        </w:rPr>
        <w:t>月</w:t>
      </w:r>
      <w:r>
        <w:rPr>
          <w:rFonts w:eastAsia="仿宋_GB2312"/>
          <w:sz w:val="32"/>
          <w:szCs w:val="32"/>
          <w:shd w:val="clear" w:color="auto" w:fill="FFFFFF"/>
        </w:rPr>
        <w:t>15</w:t>
      </w:r>
      <w:r>
        <w:rPr>
          <w:rFonts w:eastAsia="仿宋_GB2312" w:hint="eastAsia"/>
          <w:sz w:val="32"/>
          <w:szCs w:val="32"/>
          <w:shd w:val="clear" w:color="auto" w:fill="FFFFFF"/>
        </w:rPr>
        <w:t>日前（以寄出邮戳为准）通过邮政特快专递将以下材料复印件邮寄到我单位（</w:t>
      </w:r>
      <w:r>
        <w:rPr>
          <w:rFonts w:eastAsia="仿宋_GB2312"/>
          <w:sz w:val="32"/>
          <w:szCs w:val="32"/>
          <w:shd w:val="clear" w:color="auto" w:fill="FFFFFF"/>
        </w:rPr>
        <w:t>邮寄地址：甘肃省兰州市安宁区银安路9号，兰州海关人事教育处。邮编：730070。联系电话：0931-7705153</w:t>
      </w:r>
      <w:r>
        <w:rPr>
          <w:rFonts w:eastAsia="仿宋_GB2312" w:hint="eastAsia"/>
          <w:sz w:val="32"/>
          <w:szCs w:val="32"/>
          <w:shd w:val="clear" w:color="auto" w:fill="FFFFFF"/>
        </w:rPr>
        <w:t>）接受资格复审（一般不接待本人或快递公司送达）：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w:t>
      </w: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报名推荐表（附件</w:t>
      </w:r>
      <w:r>
        <w:rPr>
          <w:rFonts w:eastAsia="仿宋_GB2312"/>
          <w:sz w:val="32"/>
          <w:szCs w:val="32"/>
        </w:rPr>
        <w:t>3</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ind w:firstLineChars="200" w:firstLine="640"/>
        <w:rPr>
          <w:rFonts w:eastAsia="仿宋_GB2312"/>
          <w:sz w:val="32"/>
          <w:szCs w:val="32"/>
          <w:shd w:val="clear" w:color="auto" w:fill="FFFFFF"/>
        </w:rPr>
      </w:pPr>
      <w:r>
        <w:rPr>
          <w:rFonts w:eastAsia="仿宋_GB2312" w:hint="eastAsia"/>
          <w:b/>
          <w:sz w:val="32"/>
          <w:szCs w:val="32"/>
          <w:shd w:val="clear" w:color="auto" w:fill="FFFFFF"/>
        </w:rPr>
        <w:t>“大学生村官”项目人员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645"/>
        <w:rPr>
          <w:rFonts w:ascii="方正黑体_GBK" w:eastAsia="方正黑体_GBK"/>
          <w:sz w:val="32"/>
          <w:szCs w:val="32"/>
          <w:u w:val="single"/>
          <w:highlight w:val="yellow"/>
        </w:rPr>
      </w:pPr>
      <w:r>
        <w:rPr>
          <w:rFonts w:eastAsia="仿宋_GB2312" w:hint="eastAsia"/>
          <w:sz w:val="32"/>
          <w:szCs w:val="32"/>
          <w:shd w:val="clear" w:color="auto" w:fill="FFFFFF"/>
        </w:rPr>
        <w:t>7.其他材料：</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640"/>
        <w:rPr>
          <w:rFonts w:ascii="方正黑体_GBK" w:eastAsia="方正黑体_GBK" w:cs="Arial"/>
          <w:b/>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pStyle w:val="20"/>
        <w:shd w:val="clear" w:color="auto" w:fill="FFFFFF"/>
        <w:spacing w:before="0" w:beforeAutospacing="0" w:after="0" w:afterAutospacing="0" w:line="594" w:lineRule="exact"/>
        <w:ind w:firstLine="440"/>
        <w:rPr>
          <w:rFonts w:ascii="Times New Roman" w:eastAsia="仿宋_GB2312" w:cs="Times New Roman" w:hAnsi="Times New Roman"/>
          <w:kern w:val="2"/>
          <w:sz w:val="32"/>
          <w:szCs w:val="32"/>
        </w:rPr>
      </w:pPr>
      <w:r>
        <w:rPr>
          <w:rFonts w:ascii="Times New Roman" w:eastAsia="仿宋_GB2312" w:cs="Times New Roman" w:hAnsi="Times New Roman"/>
          <w:kern w:val="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年2月24日上午9：00-11:30</w:t>
      </w:r>
      <w:r>
        <w:rPr>
          <w:rFonts w:ascii="Times New Roman" w:eastAsia="仿宋_GB2312" w:cs="Times New Roman" w:hAnsi="Times New Roman"/>
          <w:kern w:val="2"/>
          <w:sz w:val="32"/>
          <w:szCs w:val="32"/>
        </w:rPr>
        <w:t>携带上述资格复审材料原件，到指定地点进行现场资格复审。现场资格复审的地点为：兰州海关办公大楼七</w:t>
      </w:r>
      <w:r>
        <w:rPr>
          <w:rFonts w:ascii="Times New Roman" w:eastAsia="仿宋_GB2312" w:cs="Times New Roman" w:hAnsi="Times New Roman" w:hint="eastAsia"/>
          <w:kern w:val="2"/>
          <w:sz w:val="32"/>
          <w:szCs w:val="32"/>
        </w:rPr>
        <w:t>层</w:t>
      </w:r>
      <w:r>
        <w:rPr>
          <w:rFonts w:ascii="Times New Roman" w:eastAsia="仿宋_GB2312" w:cs="Times New Roman" w:hAnsi="Times New Roman"/>
          <w:kern w:val="2"/>
          <w:sz w:val="32"/>
          <w:szCs w:val="32"/>
        </w:rPr>
        <w:t>B702</w:t>
      </w:r>
      <w:r>
        <w:rPr>
          <w:rFonts w:ascii="Times New Roman" w:eastAsia="仿宋_GB2312" w:cs="Times New Roman" w:hAnsi="Times New Roman" w:hint="eastAsia"/>
          <w:kern w:val="2"/>
          <w:sz w:val="32"/>
          <w:szCs w:val="32"/>
        </w:rPr>
        <w:t>号房间</w:t>
      </w:r>
      <w:r>
        <w:rPr>
          <w:rFonts w:ascii="Times New Roman" w:eastAsia="仿宋_GB2312" w:cs="Times New Roman" w:hAnsi="Times New Roman"/>
          <w:kern w:val="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19年2月25日</w:t>
      </w:r>
      <w:r>
        <w:rPr>
          <w:rFonts w:ascii="仿宋_GB2312" w:eastAsia="仿宋_GB2312" w:hint="eastAsia"/>
          <w:sz w:val="32"/>
          <w:szCs w:val="32"/>
          <w:shd w:val="clear" w:color="auto" w:fill="FFFFFF"/>
        </w:rPr>
        <w:t>进行。</w:t>
      </w: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sz w:val="32"/>
          <w:szCs w:val="32"/>
          <w:shd w:val="clear" w:color="auto" w:fill="FFFFFF"/>
        </w:rPr>
        <w:t>兰州</w:t>
      </w:r>
      <w:r>
        <w:rPr>
          <w:rFonts w:eastAsia="仿宋_GB2312" w:hint="eastAsia"/>
          <w:sz w:val="32"/>
          <w:szCs w:val="32"/>
          <w:shd w:val="clear" w:color="auto" w:fill="FFFFFF"/>
        </w:rPr>
        <w:t>海关</w:t>
      </w:r>
      <w:r>
        <w:rPr>
          <w:rFonts w:eastAsia="仿宋_GB2312"/>
          <w:sz w:val="32"/>
          <w:szCs w:val="32"/>
          <w:shd w:val="clear" w:color="auto" w:fill="FFFFFF"/>
        </w:rPr>
        <w:t>办公大楼一</w:t>
      </w:r>
      <w:r>
        <w:rPr>
          <w:rFonts w:eastAsia="仿宋_GB2312" w:hint="eastAsia"/>
          <w:sz w:val="32"/>
          <w:szCs w:val="32"/>
          <w:shd w:val="clear" w:color="auto" w:fill="FFFFFF"/>
        </w:rPr>
        <w:t>层</w:t>
      </w:r>
      <w:r>
        <w:rPr>
          <w:rFonts w:eastAsia="仿宋_GB2312"/>
          <w:sz w:val="32"/>
          <w:szCs w:val="32"/>
          <w:shd w:val="clear" w:color="auto" w:fill="FFFFFF"/>
        </w:rPr>
        <w:t>大厅</w:t>
      </w:r>
      <w:r>
        <w:rPr>
          <w:rFonts w:eastAsia="仿宋_GB2312" w:hint="eastAsia"/>
          <w:sz w:val="32"/>
          <w:szCs w:val="32"/>
          <w:shd w:val="clear" w:color="auto" w:fill="FFFFFF"/>
        </w:rPr>
        <w:t>。地址：</w:t>
      </w:r>
      <w:r>
        <w:rPr>
          <w:rFonts w:eastAsia="仿宋_GB2312"/>
          <w:sz w:val="32"/>
          <w:szCs w:val="32"/>
          <w:shd w:val="clear" w:color="auto" w:fill="FFFFFF"/>
        </w:rPr>
        <w:t>甘肃省兰州市安宁区银安路9号</w:t>
      </w:r>
      <w:r>
        <w:rPr>
          <w:rFonts w:eastAsia="仿宋_GB2312" w:hint="eastAsia"/>
          <w:sz w:val="32"/>
          <w:szCs w:val="32"/>
          <w:shd w:val="clear" w:color="auto" w:fill="FFFFFF"/>
        </w:rPr>
        <w:t>。可</w:t>
      </w:r>
      <w:r>
        <w:rPr>
          <w:rFonts w:eastAsia="仿宋_GB2312"/>
          <w:sz w:val="32"/>
          <w:szCs w:val="32"/>
          <w:shd w:val="clear" w:color="auto" w:fill="FFFFFF"/>
        </w:rPr>
        <w:t>由市内</w:t>
      </w:r>
      <w:r>
        <w:rPr>
          <w:rFonts w:eastAsia="仿宋_GB2312" w:hint="eastAsia"/>
          <w:sz w:val="32"/>
          <w:szCs w:val="32"/>
          <w:shd w:val="clear" w:color="auto" w:fill="FFFFFF"/>
        </w:rPr>
        <w:t>乘</w:t>
      </w:r>
      <w:r>
        <w:rPr>
          <w:rFonts w:eastAsia="仿宋_GB2312"/>
          <w:sz w:val="32"/>
          <w:szCs w:val="32"/>
          <w:shd w:val="clear" w:color="auto" w:fill="FFFFFF"/>
        </w:rPr>
        <w:t>18路公交车于海关站下车即到</w:t>
      </w:r>
      <w:r>
        <w:rPr>
          <w:rFonts w:eastAsia="仿宋_GB2312" w:hint="eastAsia"/>
          <w:sz w:val="32"/>
          <w:szCs w:val="32"/>
          <w:shd w:val="clear" w:color="auto" w:fill="FFFFFF"/>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highlight w:val="yellow"/>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及以上的，面试后按综合成绩从高到低的顺序1:1确定体检和考察人选；比例低于3:1的，考生面试成绩应达到</w:t>
      </w:r>
      <w:r>
        <w:rPr>
          <w:rFonts w:eastAsia="仿宋_GB2312"/>
          <w:sz w:val="32"/>
          <w:szCs w:val="32"/>
        </w:rPr>
        <w:t>60</w:t>
      </w:r>
      <w:r>
        <w:rPr>
          <w:rFonts w:eastAsia="仿宋_GB2312" w:hint="eastAsia"/>
          <w:sz w:val="32"/>
          <w:szCs w:val="32"/>
        </w:rPr>
        <w:t>分的面试合格分数线，方可</w:t>
      </w:r>
      <w:r>
        <w:rPr>
          <w:rFonts w:eastAsia="仿宋_GB2312"/>
          <w:sz w:val="32"/>
          <w:szCs w:val="32"/>
        </w:rPr>
        <w:t>按综合成绩从高到低的顺序1:1</w:t>
      </w:r>
      <w:r>
        <w:rPr>
          <w:rFonts w:eastAsia="仿宋_GB2312" w:hint="eastAsia"/>
          <w:sz w:val="32"/>
          <w:szCs w:val="32"/>
        </w:rPr>
        <w:t>进入体检和考察。</w:t>
      </w:r>
    </w:p>
    <w:p>
      <w:pPr>
        <w:spacing w:line="594" w:lineRule="exact"/>
        <w:ind w:firstLineChars="200" w:firstLine="640"/>
        <w:rPr>
          <w:rFonts w:eastAsia="仿宋_GB2312"/>
          <w:sz w:val="32"/>
          <w:szCs w:val="32"/>
        </w:rPr>
      </w:pPr>
      <w:r>
        <w:rPr>
          <w:rFonts w:eastAsia="仿宋_GB2312" w:hint="eastAsia"/>
          <w:sz w:val="32"/>
          <w:szCs w:val="32"/>
        </w:rPr>
        <w:t>（二）体检</w:t>
      </w:r>
    </w:p>
    <w:p>
      <w:pPr>
        <w:spacing w:line="594" w:lineRule="exact"/>
        <w:ind w:firstLineChars="200" w:firstLine="640"/>
        <w:rPr>
          <w:rFonts w:eastAsia="仿宋_GB2312"/>
          <w:sz w:val="32"/>
          <w:szCs w:val="32"/>
        </w:rPr>
      </w:pPr>
      <w:r>
        <w:rPr>
          <w:rFonts w:eastAsia="仿宋_GB2312" w:hint="eastAsia"/>
          <w:sz w:val="32"/>
          <w:szCs w:val="32"/>
        </w:rPr>
        <w:t>体检于</w:t>
      </w:r>
      <w:r>
        <w:rPr>
          <w:rFonts w:eastAsia="仿宋_GB2312"/>
          <w:sz w:val="32"/>
          <w:szCs w:val="32"/>
        </w:rPr>
        <w:t>2019年2</w:t>
      </w:r>
      <w:r>
        <w:rPr>
          <w:rFonts w:eastAsia="仿宋_GB2312" w:hint="eastAsia"/>
          <w:sz w:val="32"/>
          <w:szCs w:val="32"/>
        </w:rPr>
        <w:t>月</w:t>
      </w:r>
      <w:r>
        <w:rPr>
          <w:rFonts w:eastAsia="仿宋_GB2312"/>
          <w:sz w:val="32"/>
          <w:szCs w:val="32"/>
        </w:rPr>
        <w:t>26</w:t>
      </w:r>
      <w:r>
        <w:rPr>
          <w:rFonts w:eastAsia="仿宋_GB2312" w:hint="eastAsia"/>
          <w:sz w:val="32"/>
          <w:szCs w:val="32"/>
        </w:rPr>
        <w:t>日进行，请于当天上午</w:t>
      </w:r>
      <w:r>
        <w:rPr>
          <w:rFonts w:eastAsia="仿宋_GB2312"/>
          <w:sz w:val="32"/>
          <w:szCs w:val="32"/>
        </w:rPr>
        <w:t>8：00</w:t>
      </w:r>
      <w:r>
        <w:rPr>
          <w:rFonts w:eastAsia="仿宋_GB2312" w:hint="eastAsia"/>
          <w:sz w:val="32"/>
          <w:szCs w:val="32"/>
        </w:rPr>
        <w:t>在</w:t>
      </w:r>
      <w:r>
        <w:rPr>
          <w:rFonts w:eastAsia="仿宋_GB2312"/>
          <w:sz w:val="32"/>
          <w:szCs w:val="32"/>
        </w:rPr>
        <w:t>兰州海关办公楼一楼大厅</w:t>
      </w:r>
      <w:r>
        <w:rPr>
          <w:rFonts w:eastAsia="仿宋_GB2312" w:hint="eastAsia"/>
          <w:sz w:val="32"/>
          <w:szCs w:val="32"/>
        </w:rPr>
        <w:t>集合，届时统一前往，请考生合理安排好行程，注意安全。体检费用由</w:t>
      </w:r>
      <w:r>
        <w:rPr>
          <w:rFonts w:eastAsia="仿宋_GB2312"/>
          <w:sz w:val="32"/>
          <w:szCs w:val="32"/>
        </w:rPr>
        <w:t>考生</w:t>
      </w:r>
      <w:r>
        <w:rPr>
          <w:rFonts w:eastAsia="仿宋_GB2312" w:hint="eastAsia"/>
          <w:sz w:val="32"/>
          <w:szCs w:val="32"/>
        </w:rPr>
        <w:t>承担。</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w:t>
      </w:r>
      <w:r>
        <w:rPr>
          <w:rFonts w:ascii="仿宋_GB2312" w:eastAsia="仿宋_GB2312"/>
          <w:sz w:val="32"/>
          <w:szCs w:val="32"/>
          <w:shd w:val="clear" w:color="auto" w:fill="FFFFFF"/>
        </w:rPr>
        <w:t>我单位</w:t>
      </w:r>
      <w:r>
        <w:rPr>
          <w:rFonts w:ascii="仿宋_GB2312" w:eastAsia="仿宋_GB2312" w:hint="eastAsia"/>
          <w:sz w:val="32"/>
          <w:szCs w:val="32"/>
          <w:shd w:val="clear" w:color="auto" w:fill="FFFFFF"/>
        </w:rPr>
        <w:t>，未及时告知的自行承担相应后果。面试前，我单位将随时更新、发布有关安排、要求，请考生密切关注海关总署和</w:t>
      </w:r>
      <w:r>
        <w:rPr>
          <w:rFonts w:ascii="仿宋_GB2312" w:eastAsia="仿宋_GB2312"/>
          <w:sz w:val="32"/>
          <w:szCs w:val="32"/>
          <w:shd w:val="clear" w:color="auto" w:fill="FFFFFF"/>
        </w:rPr>
        <w:t>兰州</w:t>
      </w:r>
      <w:r>
        <w:rPr>
          <w:rFonts w:ascii="仿宋_GB2312" w:eastAsia="仿宋_GB2312" w:hint="eastAsia"/>
          <w:sz w:val="32"/>
          <w:szCs w:val="32"/>
          <w:shd w:val="clear" w:color="auto" w:fill="FFFFFF"/>
        </w:rPr>
        <w:t>海关官方网站，以免遗漏相关信息。</w:t>
      </w:r>
    </w:p>
    <w:p>
      <w:pPr>
        <w:spacing w:line="594" w:lineRule="exact"/>
        <w:ind w:firstLineChars="200" w:firstLine="640"/>
        <w:rPr>
          <w:rFonts w:eastAsia="仿宋_GB2312"/>
          <w:sz w:val="32"/>
          <w:szCs w:val="32"/>
          <w:shd w:val="clear" w:color="auto" w:fill="FFFFFF"/>
        </w:rPr>
      </w:pPr>
      <w:r>
        <w:rPr>
          <w:rFonts w:eastAsia="仿宋_GB2312" w:hint="eastAsia"/>
          <w:b/>
          <w:sz w:val="32"/>
          <w:szCs w:val="32"/>
        </w:rPr>
        <w:t>联系方式：</w:t>
      </w:r>
      <w:r>
        <w:rPr>
          <w:rFonts w:eastAsia="方正仿宋简体"/>
          <w:sz w:val="32"/>
        </w:rPr>
        <w:t>0931-7705153</w:t>
      </w:r>
      <w:r>
        <w:rPr>
          <w:rFonts w:eastAsia="仿宋_GB2312" w:hint="eastAsia"/>
          <w:sz w:val="32"/>
          <w:szCs w:val="32"/>
          <w:shd w:val="clear" w:color="auto" w:fill="FFFFFF"/>
        </w:rPr>
        <w:t>（电话）</w:t>
      </w:r>
    </w:p>
    <w:p>
      <w:pPr>
        <w:spacing w:line="594" w:lineRule="exact"/>
        <w:ind w:firstLineChars="200" w:firstLine="640"/>
        <w:rPr>
          <w:rFonts w:eastAsia="方正仿宋简体"/>
          <w:sz w:val="32"/>
        </w:rPr>
      </w:pPr>
      <w:r>
        <w:rPr>
          <w:rFonts w:eastAsia="仿宋_GB2312"/>
          <w:sz w:val="32"/>
          <w:szCs w:val="32"/>
          <w:shd w:val="clear" w:color="auto" w:fill="FFFFFF"/>
        </w:rPr>
        <w:t xml:space="preserve">          0931-7705069</w:t>
      </w:r>
      <w:r>
        <w:rPr>
          <w:rFonts w:eastAsia="仿宋_GB2312" w:hint="eastAsia"/>
          <w:sz w:val="32"/>
          <w:szCs w:val="32"/>
          <w:shd w:val="clear" w:color="auto" w:fill="FFFFFF"/>
        </w:rPr>
        <w:t>（电话）</w:t>
      </w:r>
    </w:p>
    <w:p>
      <w:pPr>
        <w:spacing w:line="594" w:lineRule="exact"/>
        <w:ind w:firstLineChars="200" w:firstLine="640"/>
        <w:rPr>
          <w:rFonts w:eastAsia="仿宋_GB2312"/>
          <w:b/>
          <w:sz w:val="32"/>
          <w:szCs w:val="32"/>
        </w:rPr>
      </w:pPr>
      <w:r>
        <w:rPr>
          <w:rFonts w:eastAsia="方正仿宋简体" w:hint="eastAsia"/>
          <w:sz w:val="32"/>
        </w:rPr>
        <w:t xml:space="preserve">          </w:t>
      </w:r>
      <w:r>
        <w:rPr>
          <w:rFonts w:eastAsia="仿宋_GB2312"/>
          <w:sz w:val="32"/>
          <w:szCs w:val="32"/>
          <w:shd w:val="clear" w:color="auto" w:fill="FFFFFF"/>
        </w:rPr>
        <w:t>wuxiaomin</w:t>
      </w:r>
      <w:r>
        <w:rPr>
          <w:rFonts w:eastAsia="仿宋_GB2312" w:hint="eastAsia"/>
          <w:sz w:val="32"/>
          <w:szCs w:val="32"/>
          <w:shd w:val="clear" w:color="auto" w:fill="FFFFFF"/>
        </w:rPr>
        <w:t>@</w:t>
      </w:r>
      <w:r>
        <w:rPr>
          <w:rFonts w:eastAsia="仿宋_GB2312"/>
          <w:sz w:val="32"/>
          <w:szCs w:val="32"/>
          <w:shd w:val="clear" w:color="auto" w:fill="FFFFFF"/>
        </w:rPr>
        <w:t>customs</w:t>
      </w:r>
      <w:r>
        <w:rPr>
          <w:rFonts w:eastAsia="仿宋_GB2312" w:hint="eastAsia"/>
          <w:sz w:val="32"/>
          <w:szCs w:val="32"/>
          <w:shd w:val="clear" w:color="auto" w:fill="FFFFFF"/>
        </w:rPr>
        <w:t>.gov.cn</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附件：1. 面试确认内容（样式）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 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报名推荐表（样式）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sz w:val="32"/>
          <w:szCs w:val="32"/>
          <w:shd w:val="clear" w:color="auto" w:fill="FFFFFF"/>
        </w:rPr>
        <w:t>兰州</w:t>
      </w:r>
      <w:r>
        <w:rPr>
          <w:rFonts w:eastAsia="仿宋_GB2312" w:hint="eastAsia"/>
          <w:sz w:val="32"/>
          <w:szCs w:val="32"/>
          <w:shd w:val="clear" w:color="auto" w:fill="FFFFFF"/>
        </w:rPr>
        <w:t>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兰州中川机场</w:t>
      </w:r>
      <w:r>
        <w:rPr>
          <w:rFonts w:hint="eastAsia"/>
          <w:b/>
          <w:bCs/>
          <w:color w:val="000000"/>
          <w:spacing w:val="8"/>
          <w:sz w:val="44"/>
          <w:szCs w:val="44"/>
        </w:rPr>
        <w:t>海关</w:t>
      </w:r>
      <w:r>
        <w:rPr>
          <w:b/>
          <w:bCs/>
          <w:color w:val="000000"/>
          <w:spacing w:val="8"/>
          <w:sz w:val="44"/>
          <w:szCs w:val="44"/>
        </w:rPr>
        <w:t>业务</w:t>
      </w:r>
      <w:r>
        <w:rPr>
          <w:rFonts w:hint="eastAsia"/>
          <w:b/>
          <w:bCs/>
          <w:color w:val="000000"/>
          <w:spacing w:val="8"/>
          <w:sz w:val="44"/>
          <w:szCs w:val="44"/>
        </w:rPr>
        <w:t>职位面试</w:t>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兰州</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200" w:firstLine="640"/>
        <w:jc w:val="left"/>
        <w:rPr>
          <w:rFonts w:eastAsia="仿宋_GB2312" w:cs="宋体"/>
          <w:kern w:val="0"/>
          <w:sz w:val="32"/>
          <w:szCs w:val="32"/>
        </w:rPr>
      </w:pPr>
    </w:p>
    <w:p>
      <w:pPr>
        <w:widowControl/>
        <w:adjustRightInd w:val="0"/>
        <w:snapToGrid w:val="0"/>
        <w:spacing w:line="594" w:lineRule="exact"/>
        <w:ind w:firstLineChars="1650" w:firstLine="5280"/>
        <w:jc w:val="left"/>
        <w:rPr>
          <w:rFonts w:eastAsia="仿宋_GB2312" w:cs="宋体"/>
          <w:kern w:val="0"/>
          <w:sz w:val="32"/>
          <w:szCs w:val="32"/>
        </w:rPr>
      </w:pPr>
      <w:r>
        <w:rPr>
          <w:rFonts w:eastAsia="仿宋_GB2312" w:cs="宋体" w:hint="eastAsia"/>
          <w:kern w:val="0"/>
          <w:sz w:val="32"/>
          <w:szCs w:val="32"/>
        </w:rPr>
        <w:t>姓名：</w:t>
      </w:r>
    </w:p>
    <w:p>
      <w:pPr>
        <w:widowControl/>
        <w:adjustRightInd w:val="0"/>
        <w:snapToGrid w:val="0"/>
        <w:spacing w:line="594" w:lineRule="exact"/>
        <w:ind w:firstLineChars="1650" w:firstLine="5280"/>
        <w:jc w:val="left"/>
        <w:rPr>
          <w:rFonts w:eastAsia="仿宋_GB2312" w:cs="宋体"/>
          <w:kern w:val="0"/>
          <w:sz w:val="32"/>
          <w:szCs w:val="32"/>
        </w:rPr>
      </w:pPr>
      <w:r>
        <w:rPr>
          <w:rFonts w:eastAsia="仿宋_GB2312" w:cs="宋体" w:hint="eastAsia"/>
          <w:kern w:val="0"/>
          <w:sz w:val="32"/>
          <w:szCs w:val="32"/>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b/>
          <w:bCs/>
          <w:color w:val="000000"/>
          <w:spacing w:val="8"/>
          <w:sz w:val="44"/>
          <w:szCs w:val="44"/>
        </w:rPr>
      </w:pPr>
      <w:r>
        <w:rPr>
          <w:rFonts w:hint="eastAsia"/>
          <w:b/>
          <w:bCs/>
          <w:color w:val="000000"/>
          <w:spacing w:val="8"/>
          <w:sz w:val="44"/>
          <w:szCs w:val="44"/>
        </w:rPr>
        <w:fldChar w:fldCharType="begin"/>
      </w:r>
      <w:r>
        <w:instrText>HYPERLINK "http://bm.scs.gov.cn/2015/UserControl/Department/html/附件二：全国人大机关放弃声明.doc"</w:instrText>
      </w:r>
      <w:r>
        <w:rPr>
          <w:rFonts w:hint="eastAsia"/>
          <w:b/>
          <w:bCs/>
          <w:color w:val="000000"/>
          <w:spacing w:val="8"/>
          <w:sz w:val="44"/>
          <w:szCs w:val="44"/>
        </w:rP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94" w:lineRule="exact"/>
        <w:ind w:firstLineChars="200" w:firstLine="672"/>
        <w:rPr>
          <w:b/>
          <w:bCs/>
          <w:color w:val="000000"/>
          <w:spacing w:val="8"/>
          <w:sz w:val="32"/>
          <w:szCs w:val="32"/>
        </w:rPr>
      </w:pPr>
    </w:p>
    <w:p>
      <w:pPr>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兰州</w:t>
      </w:r>
      <w:r>
        <w:rPr>
          <w:rFonts w:eastAsia="仿宋_GB2312" w:cs="宋体" w:hint="eastAsia"/>
          <w:kern w:val="0"/>
          <w:sz w:val="32"/>
          <w:szCs w:val="32"/>
        </w:rPr>
        <w:t>海关：</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widowControl/>
        <w:adjustRightInd w:val="0"/>
        <w:snapToGrid w:val="0"/>
        <w:spacing w:line="594" w:lineRule="exact"/>
        <w:ind w:firstLineChars="200" w:firstLine="640"/>
        <w:jc w:val="left"/>
        <w:rPr>
          <w:rFonts w:eastAsia="仿宋_GB2312" w:cs="宋体"/>
          <w:kern w:val="0"/>
          <w:sz w:val="32"/>
          <w:szCs w:val="32"/>
        </w:rPr>
      </w:pPr>
    </w:p>
    <w:p>
      <w:pPr>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附件3</w:t>
      </w:r>
    </w:p>
    <w:p>
      <w:pPr>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ind w:left="-340" w:right="-334"/>
        <w:jc w:val="center"/>
        <w:rPr>
          <w:rFonts w:ascii="方正小标宋_GBK" w:eastAsia="方正小标宋_GBK"/>
          <w:b/>
          <w:sz w:val="32"/>
        </w:rPr>
      </w:pPr>
      <w:r>
        <w:rPr>
          <w:rFonts w:ascii="方正小标宋_GBK" w:eastAsia="方正小标宋_GBK" w:hint="eastAsia"/>
          <w:b/>
          <w:sz w:val="32"/>
        </w:rPr>
        <w:t>报名推荐表</w:t>
      </w:r>
    </w:p>
    <w:p>
      <w:pPr>
        <w:ind w:left="-360"/>
        <w:jc w:val="center"/>
      </w:pPr>
      <w:r>
        <w:rPr>
          <w:rFonts w:hint="eastAsia"/>
        </w:rPr>
        <w:t>（适用于社会在职人员）</w:t>
      </w: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rPr>
                <w:rFonts w:ascii="宋体"/>
              </w:rPr>
            </w:pPr>
            <w:r>
              <w:rPr>
                <w:rFonts w:ascii="宋体" w:hint="eastAsia"/>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ascii="宋体" w:hint="eastAsia"/>
              </w:rPr>
              <w:t>性别</w:t>
            </w:r>
          </w:p>
        </w:tc>
        <w:tc>
          <w:tcPr>
            <w:tcW w:w="708" w:type="dxa"/>
            <w:vAlign w:val="center"/>
          </w:tcPr>
          <w:p>
            <w:pPr>
              <w:rPr>
                <w:rFonts w:ascii="宋体"/>
              </w:rPr>
            </w:pPr>
          </w:p>
        </w:tc>
        <w:tc>
          <w:tcPr>
            <w:tcW w:w="851" w:type="dxa"/>
            <w:vAlign w:val="center"/>
          </w:tcPr>
          <w:p>
            <w:pPr>
              <w:jc w:val="center"/>
              <w:rPr>
                <w:rFonts w:ascii="宋体"/>
              </w:rPr>
            </w:pPr>
            <w:r>
              <w:rPr>
                <w:rFonts w:ascii="宋体" w:hint="eastAsia"/>
              </w:rPr>
              <w:t>民族</w:t>
            </w:r>
          </w:p>
        </w:tc>
        <w:tc>
          <w:tcPr>
            <w:tcW w:w="709" w:type="dxa"/>
            <w:vAlign w:val="center"/>
          </w:tcPr>
          <w:p>
            <w:pPr>
              <w:rPr>
                <w:rFonts w:ascii="宋体"/>
              </w:rPr>
            </w:pPr>
          </w:p>
        </w:tc>
        <w:tc>
          <w:tcPr>
            <w:tcW w:w="1275" w:type="dxa"/>
            <w:vAlign w:val="center"/>
          </w:tcPr>
          <w:p>
            <w:pPr>
              <w:jc w:val="center"/>
              <w:rPr>
                <w:rFonts w:ascii="宋体"/>
              </w:rPr>
            </w:pPr>
            <w:r>
              <w:rPr>
                <w:rFonts w:ascii="宋体" w:hint="eastAsia"/>
              </w:rPr>
              <w:t>出生年月</w:t>
            </w:r>
          </w:p>
        </w:tc>
        <w:tc>
          <w:tcPr>
            <w:tcW w:w="959" w:type="dxa"/>
          </w:tcPr>
          <w:p>
            <w:pPr>
              <w:rPr>
                <w:rFonts w:ascii="宋体"/>
              </w:rPr>
            </w:pPr>
          </w:p>
        </w:tc>
        <w:tc>
          <w:tcPr>
            <w:tcW w:w="1623" w:type="dxa"/>
            <w:vMerge w:val="restart"/>
            <w:vAlign w:val="center"/>
          </w:tcPr>
          <w:p>
            <w:pPr>
              <w:jc w:val="center"/>
              <w:rPr>
                <w:rFonts w:ascii="宋体"/>
              </w:rPr>
            </w:pPr>
            <w:r>
              <w:rPr>
                <w:rFonts w:ascii="宋体" w:hint="eastAsia"/>
              </w:rPr>
              <w:t>照</w:t>
            </w:r>
          </w:p>
          <w:p>
            <w:pPr>
              <w:jc w:val="center"/>
              <w:rPr>
                <w:rFonts w:ascii="宋体"/>
              </w:rPr>
            </w:pPr>
          </w:p>
          <w:p>
            <w:pPr>
              <w:jc w:val="center"/>
              <w:rPr>
                <w:rFonts w:ascii="宋体"/>
              </w:rPr>
            </w:pPr>
          </w:p>
          <w:p>
            <w:pPr>
              <w:jc w:val="center"/>
              <w:rPr>
                <w:rFonts w:ascii="宋体"/>
              </w:rPr>
            </w:pPr>
            <w:r>
              <w:rPr>
                <w:rFonts w:ascii="宋体" w:hint="eastAsia"/>
              </w:rPr>
              <w:t>片</w:t>
            </w:r>
          </w:p>
        </w:tc>
      </w:tr>
      <w:tr>
        <w:trPr>
          <w:cantSplit/>
          <w:trHeight w:val="480"/>
        </w:trPr>
        <w:tc>
          <w:tcPr>
            <w:tcW w:w="720" w:type="dxa"/>
            <w:vAlign w:val="center"/>
          </w:tcPr>
          <w:p>
            <w:pPr>
              <w:jc w:val="center"/>
              <w:rPr>
                <w:rFonts w:ascii="宋体"/>
              </w:rPr>
            </w:pPr>
            <w:r>
              <w:rPr>
                <w:rFonts w:ascii="宋体" w:hint="eastAsia"/>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ascii="宋体" w:hint="eastAsia"/>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ascii="宋体" w:hint="eastAsia"/>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ascii="宋体" w:hint="eastAsia"/>
              </w:rPr>
              <w:t>政治面貌</w:t>
            </w:r>
          </w:p>
        </w:tc>
        <w:tc>
          <w:tcPr>
            <w:tcW w:w="959" w:type="dxa"/>
          </w:tcPr>
          <w:p>
            <w:pP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毕业院校</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所学专业及学位</w:t>
            </w:r>
          </w:p>
        </w:tc>
        <w:tc>
          <w:tcPr>
            <w:tcW w:w="5211" w:type="dxa"/>
            <w:gridSpan w:val="6"/>
          </w:tcPr>
          <w:p>
            <w:pPr>
              <w:jc w:val="center"/>
              <w:rPr>
                <w:rFonts w:ascii="宋体"/>
              </w:rPr>
            </w:pPr>
          </w:p>
        </w:tc>
        <w:tc>
          <w:tcPr>
            <w:tcW w:w="1623" w:type="dxa"/>
            <w:vMerge/>
          </w:tcPr>
          <w:p/>
        </w:tc>
      </w:tr>
      <w:tr>
        <w:trPr>
          <w:cantSplit/>
          <w:trHeight w:val="450"/>
        </w:trPr>
        <w:tc>
          <w:tcPr>
            <w:tcW w:w="2349" w:type="dxa"/>
            <w:gridSpan w:val="2"/>
            <w:vAlign w:val="center"/>
          </w:tcPr>
          <w:p>
            <w:pPr>
              <w:jc w:val="center"/>
              <w:rPr>
                <w:rFonts w:ascii="宋体"/>
              </w:rPr>
            </w:pPr>
            <w:r>
              <w:rPr>
                <w:rFonts w:ascii="宋体" w:hint="eastAsia"/>
              </w:rPr>
              <w:t>在现单位担任职务</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在现单位工作起止时间</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档案存放地点</w:t>
            </w:r>
          </w:p>
        </w:tc>
        <w:tc>
          <w:tcPr>
            <w:tcW w:w="6834" w:type="dxa"/>
            <w:gridSpan w:val="7"/>
          </w:tcPr>
          <w:p>
            <w:pPr>
              <w:rPr>
                <w:rFonts w:ascii="宋体"/>
              </w:rPr>
            </w:pPr>
          </w:p>
        </w:tc>
      </w:tr>
      <w:tr>
        <w:trPr>
          <w:cantSplit/>
          <w:trHeight w:val="450"/>
        </w:trPr>
        <w:tc>
          <w:tcPr>
            <w:tcW w:w="2349" w:type="dxa"/>
            <w:gridSpan w:val="2"/>
            <w:vAlign w:val="center"/>
          </w:tcPr>
          <w:p>
            <w:pPr>
              <w:jc w:val="center"/>
              <w:rPr>
                <w:rFonts w:ascii="宋体"/>
              </w:rPr>
            </w:pPr>
            <w:r>
              <w:rPr>
                <w:rFonts w:ascii="宋体" w:hint="eastAsia"/>
              </w:rPr>
              <w:t>户籍地址</w:t>
            </w:r>
          </w:p>
        </w:tc>
        <w:tc>
          <w:tcPr>
            <w:tcW w:w="6834" w:type="dxa"/>
            <w:gridSpan w:val="7"/>
          </w:tcPr>
          <w:p>
            <w:pPr>
              <w:rPr>
                <w:rFonts w:ascii="宋体"/>
              </w:rPr>
            </w:pPr>
          </w:p>
        </w:tc>
      </w:tr>
      <w:tr>
        <w:trPr>
          <w:cantSplit/>
          <w:trHeight w:val="3106"/>
        </w:trPr>
        <w:tc>
          <w:tcPr>
            <w:tcW w:w="720" w:type="dxa"/>
            <w:vAlign w:val="center"/>
          </w:tcPr>
          <w:p>
            <w:pPr>
              <w:jc w:val="center"/>
              <w:rPr>
                <w:rFonts w:ascii="宋体"/>
              </w:rPr>
            </w:pPr>
            <w:r>
              <w:rPr>
                <w:rFonts w:ascii="宋体" w:hint="eastAsia"/>
              </w:rPr>
              <w:t>工</w:t>
            </w:r>
          </w:p>
          <w:p>
            <w:pPr>
              <w:jc w:val="center"/>
              <w:rPr>
                <w:rFonts w:ascii="宋体"/>
              </w:rPr>
            </w:pPr>
            <w:r>
              <w:rPr>
                <w:rFonts w:ascii="宋体" w:hint="eastAsia"/>
              </w:rPr>
              <w:t>作</w:t>
            </w:r>
          </w:p>
          <w:p>
            <w:pPr>
              <w:jc w:val="center"/>
              <w:rPr>
                <w:rFonts w:ascii="宋体"/>
              </w:rPr>
            </w:pPr>
            <w:r>
              <w:rPr>
                <w:rFonts w:ascii="宋体" w:hint="eastAsia"/>
              </w:rPr>
              <w:t>经</w:t>
            </w:r>
          </w:p>
          <w:p>
            <w:pPr>
              <w:jc w:val="center"/>
              <w:rPr>
                <w:rFonts w:ascii="宋体"/>
              </w:rPr>
            </w:pPr>
            <w:r>
              <w:rPr>
                <w:rFonts w:ascii="宋体" w:hint="eastAsia"/>
              </w:rPr>
              <w:t>历</w:t>
            </w:r>
          </w:p>
        </w:tc>
        <w:tc>
          <w:tcPr>
            <w:tcW w:w="8463" w:type="dxa"/>
            <w:gridSpan w:val="8"/>
          </w:tcPr>
          <w:p>
            <w:pPr>
              <w:rPr>
                <w:rFonts w:ascii="宋体"/>
              </w:rPr>
            </w:pPr>
          </w:p>
          <w:p>
            <w:pPr>
              <w:rPr>
                <w:rFonts w:ascii="宋体"/>
              </w:rPr>
            </w:pPr>
          </w:p>
          <w:p>
            <w:pPr>
              <w:rPr>
                <w:rFonts w:ascii="宋体"/>
              </w:rPr>
            </w:pPr>
          </w:p>
          <w:p>
            <w:pPr>
              <w:rPr>
                <w:rFonts w:ascii="宋体"/>
              </w:rPr>
            </w:pPr>
          </w:p>
        </w:tc>
      </w:tr>
      <w:tr>
        <w:trPr>
          <w:cantSplit/>
          <w:trHeight w:val="3106"/>
        </w:trPr>
        <w:tc>
          <w:tcPr>
            <w:tcW w:w="9183" w:type="dxa"/>
            <w:gridSpan w:val="9"/>
            <w:vAlign w:val="center"/>
          </w:tcPr>
          <w:p>
            <w:pPr>
              <w:rPr>
                <w:rFonts w:ascii="宋体"/>
              </w:rPr>
            </w:pPr>
            <w:r>
              <w:rPr>
                <w:rFonts w:ascii="宋体" w:hint="eastAsia"/>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ascii="宋体" w:hint="eastAsia"/>
              </w:rPr>
              <w:t xml:space="preserve">                                                    所在单位党组织签章</w:t>
            </w:r>
          </w:p>
          <w:p>
            <w:pPr>
              <w:rPr>
                <w:rFonts w:ascii="宋体"/>
              </w:rPr>
            </w:pPr>
            <w:r>
              <w:rPr>
                <w:rFonts w:ascii="宋体" w:hint="eastAsia"/>
              </w:rPr>
              <w:t xml:space="preserve">          负责人签字:                                  年   月   日</w:t>
            </w:r>
          </w:p>
          <w:p>
            <w:pPr>
              <w:rPr>
                <w:rFonts w:ascii="宋体"/>
              </w:rPr>
            </w:pPr>
            <w:r>
              <w:rPr>
                <w:rFonts w:ascii="宋体" w:hint="eastAsia"/>
              </w:rPr>
              <w:t xml:space="preserve">                                              </w:t>
            </w:r>
          </w:p>
        </w:tc>
      </w:tr>
    </w:tbl>
    <w:p>
      <w:pPr>
        <w:ind w:left="-540"/>
        <w:rPr>
          <w:rFonts w:eastAsia="仿宋_GB2312"/>
          <w:sz w:val="32"/>
          <w:szCs w:val="32"/>
          <w:shd w:val="clear" w:color="auto" w:fill="FFFFFF"/>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黑体_GBK">
    <w:altName w:val="Arial Unicode MS"/>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trackRevisions/>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customStyle="1" w:styleId="28">
    <w:name w:val="样式"/>
    <w:rPr>
      <w:rFonts w:ascii="Times New Roman" w:eastAsia="宋体" w:cs="Times New Roman" w:hAnsi="Times New Roman"/>
      <w:color w:val="0000FF"/>
      <w:u w:val="single"/>
      <w:lang w:val="en-US" w:eastAsia="zh-CN" w:bidi="ar-SA"/>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8</TotalTime>
  <Application>Yozo_Office</Application>
  <Pages>9</Pages>
  <Words>2391</Words>
  <Characters>2723</Characters>
  <Lines>257</Lines>
  <Paragraphs>114</Paragraphs>
  <CharactersWithSpaces>3029</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3</cp:revision>
  <cp:lastPrinted>2019-01-31T02:50:00Z</cp:lastPrinted>
  <dcterms:created xsi:type="dcterms:W3CDTF">2019-01-31T06:45:00Z</dcterms:created>
  <dcterms:modified xsi:type="dcterms:W3CDTF">2019-01-31T13:18:38Z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