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宋体" w:hAnsi="宋体"/>
          <w:b/>
          <w:spacing w:val="-6"/>
          <w:sz w:val="32"/>
          <w:szCs w:val="32"/>
        </w:rPr>
        <w:t>附件</w:t>
      </w:r>
      <w:r>
        <w:rPr>
          <w:rFonts w:ascii="宋体" w:hAnsi="宋体"/>
          <w:b/>
          <w:spacing w:val="-6"/>
          <w:sz w:val="32"/>
          <w:szCs w:val="32"/>
        </w:rPr>
        <w:t>1</w:t>
      </w:r>
      <w:r>
        <w:rPr>
          <w:rFonts w:hint="eastAsia" w:ascii="宋体" w:hAnsi="宋体"/>
          <w:b/>
          <w:spacing w:val="-6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/>
          <w:b/>
          <w:spacing w:val="-6"/>
          <w:sz w:val="32"/>
          <w:szCs w:val="32"/>
        </w:rPr>
      </w:pPr>
      <w:r>
        <w:rPr>
          <w:rFonts w:hint="eastAsia" w:ascii="宋体" w:hAnsi="宋体"/>
          <w:b/>
          <w:spacing w:val="-6"/>
          <w:sz w:val="32"/>
          <w:szCs w:val="32"/>
        </w:rPr>
        <w:t>嵊州市卫计局下属事业单位公开招聘高层次及紧缺专业</w:t>
      </w:r>
    </w:p>
    <w:p>
      <w:pPr>
        <w:spacing w:line="56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宋体" w:hAnsi="宋体"/>
          <w:b/>
          <w:spacing w:val="-6"/>
          <w:sz w:val="32"/>
          <w:szCs w:val="32"/>
        </w:rPr>
        <w:t>卫技人员岗位表</w:t>
      </w:r>
    </w:p>
    <w:tbl>
      <w:tblPr>
        <w:tblStyle w:val="3"/>
        <w:tblW w:w="1005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50"/>
        <w:gridCol w:w="595"/>
        <w:gridCol w:w="1080"/>
        <w:gridCol w:w="660"/>
        <w:gridCol w:w="969"/>
        <w:gridCol w:w="1568"/>
        <w:gridCol w:w="3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全日制普通高校毕业生，三甲医院工作经历、副高以上专业技术资格、资格证书专业为普通外科学，执业范围为外科。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肛肠外科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全日制普通高校毕业生，有执业医师证，规培合格证，执业范围为外科。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全日制普通高校毕业生，有执业医师证，规培合格证，执业范围为康复医学、内科。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全日制普通高校毕业生，有执业医师证，规培合格证，执业范围为外科。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全日制普通高校毕业生，有执业医师证，规培合格证，执业范围为外科。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肛肠外科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全日制普通高校毕业生，有执业医师证，规培合格证，执业范围为内科、重症医学。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全日制普通高校毕业生，有执业医师证，规培合格证，执业范围为内科。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有执业医师证，规培合格证，执业范围为麻醉。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乳腺外科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副高以上专业技术资格、资格证书专业为普通外科学，执业范围为外科。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临床医学、中医学、中西医结合</w:t>
            </w:r>
          </w:p>
        </w:tc>
        <w:tc>
          <w:tcPr>
            <w:tcW w:w="3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应聘人员为硕研以上学历的</w:t>
            </w:r>
            <w:r>
              <w:rPr>
                <w:rFonts w:ascii="宋体" w:cs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要求本科专业是临床医学、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聘人员为硕研以上学历的</w:t>
            </w:r>
            <w:r>
              <w:rPr>
                <w:rFonts w:ascii="宋体" w:cs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要求本科专业是临床医学。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嵊州市妇保院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嵊州市第五人民医院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中医内科学、中西医结合临床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全日制普通高校毕业生，应聘人员为硕研以上学历的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要求本科专业是中医学。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医学影像学、临床医学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嵊州市第五人民医院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眼视光医学、临床医学、中医学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全日制普通高校毕业生，应聘人员为硕研以上学历的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要求本科专业是眼视光医学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临床医学、中医学。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推拿科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嵊州市疾控中心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慢病健教科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防疫科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三江街道社区卫生服务中心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副高以上专业技术资格、资格证书专业为超声医学，执业范围为医学影像和放射治疗。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三江街道社区卫生服务中心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副高以上专业技术资格、资格证书专业为内科学、全科医学，执业范围为内科、全科医学。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56EE1"/>
    <w:rsid w:val="2BB56E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2018-09-18T01:14:00Z</dcterms:created>
  <dc:creator>Administrator</dc:creator>
  <cp:lastModifiedBy>Administrator</cp:lastModifiedBy>
  <dcterms:modified xsi:type="dcterms:W3CDTF">2018-09-18T01:14:43Z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